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0B2AE">
      <w:pPr>
        <w:spacing w:line="360" w:lineRule="auto"/>
        <w:ind w:firstLine="960"/>
        <w:jc w:val="center"/>
        <w:rPr>
          <w:rFonts w:hint="eastAsia" w:ascii="宋体" w:hAnsi="宋体"/>
          <w:kern w:val="0"/>
          <w:sz w:val="48"/>
          <w:szCs w:val="48"/>
          <w:highlight w:val="none"/>
        </w:rPr>
      </w:pPr>
    </w:p>
    <w:p w14:paraId="7E5C5346">
      <w:pPr>
        <w:spacing w:line="360" w:lineRule="auto"/>
        <w:ind w:firstLine="960"/>
        <w:jc w:val="center"/>
        <w:rPr>
          <w:rFonts w:hint="eastAsia" w:ascii="宋体" w:hAnsi="宋体"/>
          <w:kern w:val="0"/>
          <w:sz w:val="32"/>
          <w:szCs w:val="32"/>
          <w:highlight w:val="none"/>
        </w:rPr>
      </w:pPr>
      <w:r>
        <w:rPr>
          <w:rFonts w:hint="eastAsia" w:ascii="宋体" w:hAnsi="宋体"/>
          <w:kern w:val="0"/>
          <w:sz w:val="32"/>
          <w:szCs w:val="32"/>
          <w:highlight w:val="none"/>
          <w:u w:val="single"/>
        </w:rPr>
        <w:t>2026-2027年员工体检项目</w:t>
      </w:r>
    </w:p>
    <w:p w14:paraId="05AAFE70">
      <w:pPr>
        <w:ind w:left="3855" w:hanging="3855" w:hangingChars="800"/>
        <w:rPr>
          <w:rFonts w:hint="eastAsia" w:ascii="宋体" w:hAnsi="宋体"/>
          <w:b/>
          <w:sz w:val="48"/>
          <w:szCs w:val="48"/>
          <w:highlight w:val="none"/>
        </w:rPr>
      </w:pPr>
    </w:p>
    <w:p w14:paraId="1FED1429">
      <w:pPr>
        <w:ind w:left="5783" w:hanging="5783" w:hangingChars="800"/>
        <w:jc w:val="center"/>
        <w:rPr>
          <w:rFonts w:hint="eastAsia" w:ascii="宋体" w:hAnsi="宋体"/>
          <w:b/>
          <w:sz w:val="72"/>
          <w:szCs w:val="72"/>
          <w:highlight w:val="none"/>
        </w:rPr>
      </w:pPr>
    </w:p>
    <w:p w14:paraId="4FD643F3">
      <w:pPr>
        <w:rPr>
          <w:rFonts w:hint="eastAsia" w:ascii="宋体" w:hAnsi="宋体"/>
          <w:highlight w:val="none"/>
        </w:rPr>
      </w:pPr>
    </w:p>
    <w:p w14:paraId="5756C03F">
      <w:pPr>
        <w:pStyle w:val="2"/>
        <w:ind w:firstLine="520"/>
        <w:rPr>
          <w:highlight w:val="none"/>
        </w:rPr>
      </w:pPr>
    </w:p>
    <w:p w14:paraId="2EBB7420">
      <w:pPr>
        <w:rPr>
          <w:highlight w:val="none"/>
        </w:rPr>
      </w:pPr>
    </w:p>
    <w:p w14:paraId="48ED7107">
      <w:pPr>
        <w:pStyle w:val="2"/>
        <w:ind w:firstLine="520"/>
        <w:rPr>
          <w:highlight w:val="none"/>
        </w:rPr>
      </w:pPr>
    </w:p>
    <w:p w14:paraId="4D8762E1">
      <w:pPr>
        <w:rPr>
          <w:highlight w:val="none"/>
        </w:rPr>
      </w:pPr>
    </w:p>
    <w:p w14:paraId="4AC9DF40">
      <w:pPr>
        <w:pStyle w:val="2"/>
        <w:ind w:firstLine="520"/>
        <w:rPr>
          <w:rFonts w:hint="eastAsia" w:ascii="宋体" w:hAnsi="宋体"/>
          <w:highlight w:val="none"/>
        </w:rPr>
      </w:pPr>
    </w:p>
    <w:p w14:paraId="6A37B50D">
      <w:pPr>
        <w:ind w:left="9638" w:hanging="9638" w:hangingChars="800"/>
        <w:jc w:val="center"/>
        <w:rPr>
          <w:rFonts w:hint="eastAsia" w:ascii="宋体" w:hAnsi="宋体"/>
          <w:b/>
          <w:sz w:val="120"/>
          <w:szCs w:val="84"/>
          <w:highlight w:val="none"/>
        </w:rPr>
      </w:pPr>
      <w:r>
        <w:rPr>
          <w:rFonts w:hint="eastAsia" w:ascii="宋体" w:hAnsi="宋体"/>
          <w:b/>
          <w:sz w:val="120"/>
          <w:szCs w:val="84"/>
          <w:highlight w:val="none"/>
        </w:rPr>
        <w:t>比 选 文 件</w:t>
      </w:r>
    </w:p>
    <w:p w14:paraId="35CB7059">
      <w:pPr>
        <w:ind w:left="2891" w:hanging="2891" w:hangingChars="800"/>
        <w:jc w:val="center"/>
        <w:rPr>
          <w:rFonts w:hint="eastAsia" w:ascii="宋体" w:hAnsi="宋体"/>
          <w:b/>
          <w:sz w:val="36"/>
          <w:szCs w:val="36"/>
          <w:highlight w:val="none"/>
        </w:rPr>
      </w:pPr>
    </w:p>
    <w:p w14:paraId="56FAEBA8">
      <w:pPr>
        <w:ind w:firstLine="723"/>
        <w:rPr>
          <w:rFonts w:hint="eastAsia" w:ascii="宋体" w:hAnsi="宋体"/>
          <w:b/>
          <w:sz w:val="36"/>
          <w:szCs w:val="36"/>
          <w:highlight w:val="none"/>
        </w:rPr>
      </w:pPr>
    </w:p>
    <w:p w14:paraId="04722EC8">
      <w:pPr>
        <w:ind w:firstLine="723"/>
        <w:rPr>
          <w:rFonts w:hint="eastAsia" w:ascii="宋体" w:hAnsi="宋体"/>
          <w:b/>
          <w:sz w:val="36"/>
          <w:szCs w:val="36"/>
          <w:highlight w:val="none"/>
        </w:rPr>
      </w:pPr>
    </w:p>
    <w:p w14:paraId="1C44794F">
      <w:pPr>
        <w:ind w:left="2891" w:hanging="2891" w:hangingChars="800"/>
        <w:jc w:val="center"/>
        <w:rPr>
          <w:rFonts w:hint="eastAsia" w:ascii="宋体" w:hAnsi="宋体"/>
          <w:b/>
          <w:sz w:val="36"/>
          <w:szCs w:val="36"/>
          <w:highlight w:val="none"/>
        </w:rPr>
      </w:pPr>
    </w:p>
    <w:p w14:paraId="7C550E3F">
      <w:pPr>
        <w:rPr>
          <w:rFonts w:hint="eastAsia" w:ascii="宋体" w:hAnsi="宋体"/>
          <w:highlight w:val="none"/>
        </w:rPr>
      </w:pPr>
    </w:p>
    <w:p w14:paraId="063F46E7">
      <w:pPr>
        <w:pStyle w:val="2"/>
        <w:ind w:firstLine="520"/>
        <w:rPr>
          <w:highlight w:val="none"/>
        </w:rPr>
      </w:pPr>
    </w:p>
    <w:p w14:paraId="6AFC218C">
      <w:pPr>
        <w:rPr>
          <w:highlight w:val="none"/>
        </w:rPr>
      </w:pPr>
    </w:p>
    <w:p w14:paraId="27B2B7B6">
      <w:pPr>
        <w:rPr>
          <w:rFonts w:hint="eastAsia" w:ascii="宋体" w:hAnsi="宋体"/>
          <w:highlight w:val="none"/>
        </w:rPr>
      </w:pPr>
    </w:p>
    <w:p w14:paraId="5FD3EA62">
      <w:pPr>
        <w:ind w:left="2891" w:hanging="2891" w:hangingChars="800"/>
        <w:jc w:val="center"/>
        <w:rPr>
          <w:rFonts w:hint="eastAsia" w:ascii="宋体" w:hAnsi="宋体"/>
          <w:b/>
          <w:sz w:val="36"/>
          <w:szCs w:val="36"/>
          <w:highlight w:val="none"/>
        </w:rPr>
      </w:pPr>
    </w:p>
    <w:p w14:paraId="7C9CBFC7">
      <w:pPr>
        <w:spacing w:after="360" w:afterLines="150" w:line="460" w:lineRule="exact"/>
        <w:ind w:firstLine="904" w:firstLineChars="300"/>
        <w:jc w:val="center"/>
        <w:rPr>
          <w:rFonts w:hint="eastAsia" w:ascii="宋体" w:hAnsi="宋体"/>
          <w:b/>
          <w:sz w:val="30"/>
          <w:szCs w:val="30"/>
          <w:highlight w:val="none"/>
          <w:u w:val="single"/>
        </w:rPr>
      </w:pPr>
      <w:r>
        <w:rPr>
          <w:rFonts w:hint="eastAsia" w:ascii="宋体" w:hAnsi="宋体"/>
          <w:b/>
          <w:sz w:val="30"/>
          <w:szCs w:val="30"/>
          <w:highlight w:val="none"/>
        </w:rPr>
        <w:t>比选人：</w:t>
      </w:r>
      <w:r>
        <w:rPr>
          <w:rFonts w:hint="eastAsia" w:ascii="宋体" w:hAnsi="宋体" w:cs="宋体"/>
          <w:b/>
          <w:w w:val="99"/>
          <w:kern w:val="0"/>
          <w:sz w:val="30"/>
          <w:szCs w:val="30"/>
          <w:highlight w:val="none"/>
          <w:u w:val="single"/>
        </w:rPr>
        <w:t>重庆交通建设管理有限公司</w:t>
      </w:r>
    </w:p>
    <w:p w14:paraId="0993D259">
      <w:pPr>
        <w:pStyle w:val="2"/>
        <w:ind w:firstLine="600"/>
        <w:rPr>
          <w:rFonts w:hint="eastAsia" w:ascii="宋体" w:hAnsi="宋体"/>
          <w:sz w:val="30"/>
          <w:szCs w:val="30"/>
          <w:highlight w:val="none"/>
        </w:rPr>
      </w:pPr>
    </w:p>
    <w:p w14:paraId="0E5C154A">
      <w:pPr>
        <w:rPr>
          <w:highlight w:val="none"/>
        </w:rPr>
      </w:pPr>
    </w:p>
    <w:p w14:paraId="79A39877">
      <w:pPr>
        <w:ind w:firstLine="600"/>
        <w:rPr>
          <w:rFonts w:hint="eastAsia" w:ascii="宋体" w:hAnsi="宋体"/>
          <w:sz w:val="30"/>
          <w:szCs w:val="30"/>
          <w:highlight w:val="none"/>
        </w:rPr>
      </w:pPr>
      <w:bookmarkStart w:id="161" w:name="_GoBack"/>
      <w:bookmarkEnd w:id="161"/>
    </w:p>
    <w:p w14:paraId="733F8B92">
      <w:pPr>
        <w:spacing w:line="460" w:lineRule="exact"/>
        <w:ind w:left="2556" w:leftChars="1217" w:firstLine="1606" w:firstLineChars="500"/>
        <w:rPr>
          <w:rFonts w:hint="eastAsia" w:ascii="宋体" w:hAnsi="宋体"/>
          <w:b/>
          <w:sz w:val="32"/>
          <w:szCs w:val="32"/>
          <w:highlight w:val="none"/>
        </w:rPr>
      </w:pPr>
      <w:r>
        <w:rPr>
          <w:rFonts w:ascii="宋体" w:hAnsi="宋体"/>
          <w:b/>
          <w:sz w:val="32"/>
          <w:szCs w:val="32"/>
          <w:highlight w:val="none"/>
        </w:rPr>
        <w:t>2026</w:t>
      </w:r>
      <w:r>
        <w:rPr>
          <w:rFonts w:hint="eastAsia" w:ascii="宋体" w:hAnsi="宋体"/>
          <w:b/>
          <w:sz w:val="32"/>
          <w:szCs w:val="32"/>
          <w:highlight w:val="none"/>
        </w:rPr>
        <w:t>年8月</w:t>
      </w:r>
    </w:p>
    <w:p w14:paraId="3E8DD26B">
      <w:pPr>
        <w:widowControl/>
        <w:ind w:firstLine="520"/>
        <w:rPr>
          <w:sz w:val="26"/>
          <w:szCs w:val="26"/>
          <w:highlight w:val="none"/>
        </w:rPr>
      </w:pPr>
      <w:r>
        <w:rPr>
          <w:sz w:val="26"/>
          <w:szCs w:val="26"/>
          <w:highlight w:val="none"/>
        </w:rPr>
        <w:br w:type="page"/>
      </w:r>
    </w:p>
    <w:p w14:paraId="244BC16F">
      <w:pPr>
        <w:spacing w:line="560" w:lineRule="exact"/>
        <w:rPr>
          <w:rFonts w:eastAsia="方正仿宋_GBK"/>
          <w:sz w:val="28"/>
          <w:szCs w:val="28"/>
          <w:highlight w:val="none"/>
        </w:rPr>
      </w:pPr>
    </w:p>
    <w:p w14:paraId="5385CBAC">
      <w:pPr>
        <w:spacing w:line="360" w:lineRule="auto"/>
        <w:jc w:val="center"/>
        <w:rPr>
          <w:rFonts w:hint="eastAsia" w:hAnsi="方正仿宋_GBK" w:eastAsia="方正仿宋_GBK"/>
          <w:b/>
          <w:bCs/>
          <w:sz w:val="44"/>
          <w:szCs w:val="44"/>
          <w:highlight w:val="none"/>
        </w:rPr>
      </w:pPr>
      <w:r>
        <w:rPr>
          <w:rFonts w:hint="eastAsia" w:hAnsi="方正仿宋_GBK" w:eastAsia="方正仿宋_GBK"/>
          <w:b/>
          <w:bCs/>
          <w:sz w:val="44"/>
          <w:szCs w:val="44"/>
          <w:highlight w:val="none"/>
        </w:rPr>
        <w:t>目　录</w:t>
      </w:r>
    </w:p>
    <w:sdt>
      <w:sdtPr>
        <w:rPr>
          <w:rFonts w:ascii="宋体" w:hAnsi="宋体"/>
          <w:b/>
          <w:bCs/>
          <w:caps/>
          <w:sz w:val="20"/>
          <w:szCs w:val="20"/>
          <w:highlight w:val="none"/>
        </w:rPr>
        <w:id w:val="147460807"/>
        <w15:color w:val="DBDBDB"/>
        <w:docPartObj>
          <w:docPartGallery w:val="Table of Contents"/>
          <w:docPartUnique/>
        </w:docPartObj>
      </w:sdtPr>
      <w:sdtEndPr>
        <w:rPr>
          <w:rFonts w:ascii="宋体" w:hAnsi="宋体"/>
          <w:b/>
          <w:bCs/>
          <w:caps/>
          <w:sz w:val="20"/>
          <w:szCs w:val="20"/>
          <w:highlight w:val="none"/>
        </w:rPr>
      </w:sdtEndPr>
      <w:sdtContent>
        <w:p w14:paraId="51F7CB3E">
          <w:pPr>
            <w:jc w:val="center"/>
            <w:rPr>
              <w:highlight w:val="none"/>
            </w:rPr>
          </w:pPr>
        </w:p>
        <w:p w14:paraId="05979553">
          <w:pPr>
            <w:tabs>
              <w:tab w:val="right" w:leader="dot" w:pos="8730"/>
            </w:tabs>
            <w:spacing w:line="360" w:lineRule="auto"/>
            <w:rPr>
              <w:rFonts w:eastAsia="方正仿宋_GBK"/>
              <w:bCs/>
              <w:sz w:val="28"/>
              <w:szCs w:val="28"/>
              <w:highlight w:val="none"/>
            </w:rPr>
          </w:pPr>
          <w:r>
            <w:rPr>
              <w:rFonts w:eastAsia="方正仿宋_GBK"/>
              <w:bCs/>
              <w:sz w:val="28"/>
              <w:szCs w:val="28"/>
              <w:highlight w:val="none"/>
            </w:rPr>
            <w:fldChar w:fldCharType="begin"/>
          </w:r>
          <w:r>
            <w:rPr>
              <w:rFonts w:eastAsia="方正仿宋_GBK"/>
              <w:bCs/>
              <w:sz w:val="28"/>
              <w:szCs w:val="28"/>
              <w:highlight w:val="none"/>
            </w:rPr>
            <w:instrText xml:space="preserve">TOC \o "1-1" \h \u </w:instrText>
          </w:r>
          <w:r>
            <w:rPr>
              <w:rFonts w:eastAsia="方正仿宋_GBK"/>
              <w:bCs/>
              <w:sz w:val="28"/>
              <w:szCs w:val="28"/>
              <w:highlight w:val="none"/>
            </w:rPr>
            <w:fldChar w:fldCharType="separate"/>
          </w:r>
          <w:r>
            <w:rPr>
              <w:highlight w:val="none"/>
            </w:rPr>
            <w:fldChar w:fldCharType="begin"/>
          </w:r>
          <w:r>
            <w:rPr>
              <w:highlight w:val="none"/>
            </w:rPr>
            <w:instrText xml:space="preserve"> HYPERLINK \l "_Toc31343" </w:instrText>
          </w:r>
          <w:r>
            <w:rPr>
              <w:highlight w:val="none"/>
            </w:rPr>
            <w:fldChar w:fldCharType="separate"/>
          </w:r>
          <w:r>
            <w:rPr>
              <w:rFonts w:hint="eastAsia" w:eastAsia="方正仿宋_GBK"/>
              <w:bCs/>
              <w:sz w:val="28"/>
              <w:szCs w:val="28"/>
              <w:highlight w:val="none"/>
            </w:rPr>
            <w:t>第一章 比选公告</w:t>
          </w:r>
          <w:r>
            <w:rPr>
              <w:rFonts w:eastAsia="方正仿宋_GBK"/>
              <w:bCs/>
              <w:sz w:val="28"/>
              <w:szCs w:val="28"/>
              <w:highlight w:val="none"/>
            </w:rPr>
            <w:tab/>
          </w:r>
          <w:r>
            <w:rPr>
              <w:rFonts w:eastAsia="方正仿宋_GBK"/>
              <w:bCs/>
              <w:sz w:val="28"/>
              <w:szCs w:val="28"/>
              <w:highlight w:val="none"/>
            </w:rPr>
            <w:fldChar w:fldCharType="begin"/>
          </w:r>
          <w:r>
            <w:rPr>
              <w:rFonts w:eastAsia="方正仿宋_GBK"/>
              <w:bCs/>
              <w:sz w:val="28"/>
              <w:szCs w:val="28"/>
              <w:highlight w:val="none"/>
            </w:rPr>
            <w:instrText xml:space="preserve"> PAGEREF _Toc31343 \h </w:instrText>
          </w:r>
          <w:r>
            <w:rPr>
              <w:rFonts w:eastAsia="方正仿宋_GBK"/>
              <w:bCs/>
              <w:sz w:val="28"/>
              <w:szCs w:val="28"/>
              <w:highlight w:val="none"/>
            </w:rPr>
            <w:fldChar w:fldCharType="separate"/>
          </w:r>
          <w:r>
            <w:rPr>
              <w:rFonts w:eastAsia="方正仿宋_GBK"/>
              <w:bCs/>
              <w:sz w:val="28"/>
              <w:szCs w:val="28"/>
              <w:highlight w:val="none"/>
            </w:rPr>
            <w:t>3</w:t>
          </w:r>
          <w:r>
            <w:rPr>
              <w:rFonts w:eastAsia="方正仿宋_GBK"/>
              <w:bCs/>
              <w:sz w:val="28"/>
              <w:szCs w:val="28"/>
              <w:highlight w:val="none"/>
            </w:rPr>
            <w:fldChar w:fldCharType="end"/>
          </w:r>
          <w:r>
            <w:rPr>
              <w:rFonts w:eastAsia="方正仿宋_GBK"/>
              <w:bCs/>
              <w:sz w:val="28"/>
              <w:szCs w:val="28"/>
              <w:highlight w:val="none"/>
            </w:rPr>
            <w:fldChar w:fldCharType="end"/>
          </w:r>
        </w:p>
        <w:p w14:paraId="2A145579">
          <w:pPr>
            <w:tabs>
              <w:tab w:val="right" w:leader="dot" w:pos="8730"/>
            </w:tabs>
            <w:spacing w:line="360" w:lineRule="auto"/>
            <w:rPr>
              <w:rFonts w:eastAsia="方正仿宋_GBK"/>
              <w:bCs/>
              <w:sz w:val="28"/>
              <w:szCs w:val="28"/>
              <w:highlight w:val="none"/>
            </w:rPr>
          </w:pPr>
          <w:r>
            <w:rPr>
              <w:highlight w:val="none"/>
            </w:rPr>
            <w:fldChar w:fldCharType="begin"/>
          </w:r>
          <w:r>
            <w:rPr>
              <w:highlight w:val="none"/>
            </w:rPr>
            <w:instrText xml:space="preserve"> HYPERLINK \l "_Toc4764" </w:instrText>
          </w:r>
          <w:r>
            <w:rPr>
              <w:highlight w:val="none"/>
            </w:rPr>
            <w:fldChar w:fldCharType="separate"/>
          </w:r>
          <w:r>
            <w:rPr>
              <w:rFonts w:hint="eastAsia" w:eastAsia="方正仿宋_GBK"/>
              <w:bCs/>
              <w:sz w:val="28"/>
              <w:szCs w:val="28"/>
              <w:highlight w:val="none"/>
            </w:rPr>
            <w:t>第二章 比选申请人须知</w:t>
          </w:r>
          <w:r>
            <w:rPr>
              <w:rFonts w:eastAsia="方正仿宋_GBK"/>
              <w:bCs/>
              <w:sz w:val="28"/>
              <w:szCs w:val="28"/>
              <w:highlight w:val="none"/>
            </w:rPr>
            <w:tab/>
          </w:r>
          <w:r>
            <w:rPr>
              <w:rFonts w:eastAsia="方正仿宋_GBK"/>
              <w:bCs/>
              <w:sz w:val="28"/>
              <w:szCs w:val="28"/>
              <w:highlight w:val="none"/>
            </w:rPr>
            <w:fldChar w:fldCharType="begin"/>
          </w:r>
          <w:r>
            <w:rPr>
              <w:rFonts w:eastAsia="方正仿宋_GBK"/>
              <w:bCs/>
              <w:sz w:val="28"/>
              <w:szCs w:val="28"/>
              <w:highlight w:val="none"/>
            </w:rPr>
            <w:instrText xml:space="preserve"> PAGEREF _Toc4764 \h </w:instrText>
          </w:r>
          <w:r>
            <w:rPr>
              <w:rFonts w:eastAsia="方正仿宋_GBK"/>
              <w:bCs/>
              <w:sz w:val="28"/>
              <w:szCs w:val="28"/>
              <w:highlight w:val="none"/>
            </w:rPr>
            <w:fldChar w:fldCharType="separate"/>
          </w:r>
          <w:r>
            <w:rPr>
              <w:rFonts w:eastAsia="方正仿宋_GBK"/>
              <w:bCs/>
              <w:sz w:val="28"/>
              <w:szCs w:val="28"/>
              <w:highlight w:val="none"/>
            </w:rPr>
            <w:t>5</w:t>
          </w:r>
          <w:r>
            <w:rPr>
              <w:rFonts w:eastAsia="方正仿宋_GBK"/>
              <w:bCs/>
              <w:sz w:val="28"/>
              <w:szCs w:val="28"/>
              <w:highlight w:val="none"/>
            </w:rPr>
            <w:fldChar w:fldCharType="end"/>
          </w:r>
          <w:r>
            <w:rPr>
              <w:rFonts w:eastAsia="方正仿宋_GBK"/>
              <w:bCs/>
              <w:sz w:val="28"/>
              <w:szCs w:val="28"/>
              <w:highlight w:val="none"/>
            </w:rPr>
            <w:fldChar w:fldCharType="end"/>
          </w:r>
        </w:p>
        <w:p w14:paraId="29C24F58">
          <w:pPr>
            <w:tabs>
              <w:tab w:val="right" w:leader="dot" w:pos="8730"/>
            </w:tabs>
            <w:spacing w:line="360" w:lineRule="auto"/>
            <w:rPr>
              <w:rFonts w:eastAsia="方正仿宋_GBK"/>
              <w:bCs/>
              <w:sz w:val="28"/>
              <w:szCs w:val="28"/>
              <w:highlight w:val="none"/>
            </w:rPr>
          </w:pPr>
          <w:r>
            <w:rPr>
              <w:highlight w:val="none"/>
            </w:rPr>
            <w:fldChar w:fldCharType="begin"/>
          </w:r>
          <w:r>
            <w:rPr>
              <w:highlight w:val="none"/>
            </w:rPr>
            <w:instrText xml:space="preserve"> HYPERLINK \l "_Toc27721" </w:instrText>
          </w:r>
          <w:r>
            <w:rPr>
              <w:highlight w:val="none"/>
            </w:rPr>
            <w:fldChar w:fldCharType="separate"/>
          </w:r>
          <w:r>
            <w:rPr>
              <w:rFonts w:hint="eastAsia" w:eastAsia="方正仿宋_GBK"/>
              <w:bCs/>
              <w:sz w:val="28"/>
              <w:szCs w:val="28"/>
              <w:highlight w:val="none"/>
            </w:rPr>
            <w:t>第三章 评审办法（综合评估法）</w:t>
          </w:r>
          <w:r>
            <w:rPr>
              <w:rFonts w:eastAsia="方正仿宋_GBK"/>
              <w:bCs/>
              <w:sz w:val="28"/>
              <w:szCs w:val="28"/>
              <w:highlight w:val="none"/>
            </w:rPr>
            <w:tab/>
          </w:r>
          <w:r>
            <w:rPr>
              <w:rFonts w:eastAsia="方正仿宋_GBK"/>
              <w:bCs/>
              <w:sz w:val="28"/>
              <w:szCs w:val="28"/>
              <w:highlight w:val="none"/>
            </w:rPr>
            <w:fldChar w:fldCharType="begin"/>
          </w:r>
          <w:r>
            <w:rPr>
              <w:rFonts w:eastAsia="方正仿宋_GBK"/>
              <w:bCs/>
              <w:sz w:val="28"/>
              <w:szCs w:val="28"/>
              <w:highlight w:val="none"/>
            </w:rPr>
            <w:instrText xml:space="preserve"> PAGEREF _Toc27721 \h </w:instrText>
          </w:r>
          <w:r>
            <w:rPr>
              <w:rFonts w:eastAsia="方正仿宋_GBK"/>
              <w:bCs/>
              <w:sz w:val="28"/>
              <w:szCs w:val="28"/>
              <w:highlight w:val="none"/>
            </w:rPr>
            <w:fldChar w:fldCharType="separate"/>
          </w:r>
          <w:r>
            <w:rPr>
              <w:rFonts w:eastAsia="方正仿宋_GBK"/>
              <w:bCs/>
              <w:sz w:val="28"/>
              <w:szCs w:val="28"/>
              <w:highlight w:val="none"/>
            </w:rPr>
            <w:t>34</w:t>
          </w:r>
          <w:r>
            <w:rPr>
              <w:rFonts w:eastAsia="方正仿宋_GBK"/>
              <w:bCs/>
              <w:sz w:val="28"/>
              <w:szCs w:val="28"/>
              <w:highlight w:val="none"/>
            </w:rPr>
            <w:fldChar w:fldCharType="end"/>
          </w:r>
          <w:r>
            <w:rPr>
              <w:rFonts w:eastAsia="方正仿宋_GBK"/>
              <w:bCs/>
              <w:sz w:val="28"/>
              <w:szCs w:val="28"/>
              <w:highlight w:val="none"/>
            </w:rPr>
            <w:fldChar w:fldCharType="end"/>
          </w:r>
        </w:p>
        <w:p w14:paraId="562790D3">
          <w:pPr>
            <w:tabs>
              <w:tab w:val="right" w:leader="dot" w:pos="8730"/>
            </w:tabs>
            <w:spacing w:line="360" w:lineRule="auto"/>
            <w:rPr>
              <w:rFonts w:eastAsia="方正仿宋_GBK"/>
              <w:bCs/>
              <w:sz w:val="28"/>
              <w:szCs w:val="28"/>
              <w:highlight w:val="none"/>
            </w:rPr>
          </w:pPr>
          <w:r>
            <w:rPr>
              <w:highlight w:val="none"/>
            </w:rPr>
            <w:fldChar w:fldCharType="begin"/>
          </w:r>
          <w:r>
            <w:rPr>
              <w:highlight w:val="none"/>
            </w:rPr>
            <w:instrText xml:space="preserve"> HYPERLINK \l "_Toc30616" </w:instrText>
          </w:r>
          <w:r>
            <w:rPr>
              <w:highlight w:val="none"/>
            </w:rPr>
            <w:fldChar w:fldCharType="separate"/>
          </w:r>
          <w:r>
            <w:rPr>
              <w:rFonts w:hint="eastAsia" w:eastAsia="方正仿宋_GBK"/>
              <w:bCs/>
              <w:sz w:val="28"/>
              <w:szCs w:val="28"/>
              <w:highlight w:val="none"/>
            </w:rPr>
            <w:t>第四章 合同条款及格式</w:t>
          </w:r>
          <w:r>
            <w:rPr>
              <w:rFonts w:eastAsia="方正仿宋_GBK"/>
              <w:bCs/>
              <w:sz w:val="28"/>
              <w:szCs w:val="28"/>
              <w:highlight w:val="none"/>
            </w:rPr>
            <w:tab/>
          </w:r>
          <w:r>
            <w:rPr>
              <w:rFonts w:eastAsia="方正仿宋_GBK"/>
              <w:bCs/>
              <w:sz w:val="28"/>
              <w:szCs w:val="28"/>
              <w:highlight w:val="none"/>
            </w:rPr>
            <w:fldChar w:fldCharType="begin"/>
          </w:r>
          <w:r>
            <w:rPr>
              <w:rFonts w:eastAsia="方正仿宋_GBK"/>
              <w:bCs/>
              <w:sz w:val="28"/>
              <w:szCs w:val="28"/>
              <w:highlight w:val="none"/>
            </w:rPr>
            <w:instrText xml:space="preserve"> PAGEREF _Toc30616 \h </w:instrText>
          </w:r>
          <w:r>
            <w:rPr>
              <w:rFonts w:eastAsia="方正仿宋_GBK"/>
              <w:bCs/>
              <w:sz w:val="28"/>
              <w:szCs w:val="28"/>
              <w:highlight w:val="none"/>
            </w:rPr>
            <w:fldChar w:fldCharType="separate"/>
          </w:r>
          <w:r>
            <w:rPr>
              <w:rFonts w:eastAsia="方正仿宋_GBK"/>
              <w:bCs/>
              <w:sz w:val="28"/>
              <w:szCs w:val="28"/>
              <w:highlight w:val="none"/>
            </w:rPr>
            <w:t>49</w:t>
          </w:r>
          <w:r>
            <w:rPr>
              <w:rFonts w:eastAsia="方正仿宋_GBK"/>
              <w:bCs/>
              <w:sz w:val="28"/>
              <w:szCs w:val="28"/>
              <w:highlight w:val="none"/>
            </w:rPr>
            <w:fldChar w:fldCharType="end"/>
          </w:r>
          <w:r>
            <w:rPr>
              <w:rFonts w:eastAsia="方正仿宋_GBK"/>
              <w:bCs/>
              <w:sz w:val="28"/>
              <w:szCs w:val="28"/>
              <w:highlight w:val="none"/>
            </w:rPr>
            <w:fldChar w:fldCharType="end"/>
          </w:r>
        </w:p>
        <w:p w14:paraId="3EC4964C">
          <w:pPr>
            <w:tabs>
              <w:tab w:val="right" w:leader="dot" w:pos="8730"/>
            </w:tabs>
            <w:spacing w:line="360" w:lineRule="auto"/>
            <w:rPr>
              <w:rFonts w:eastAsia="方正仿宋_GBK"/>
              <w:bCs/>
              <w:sz w:val="28"/>
              <w:szCs w:val="28"/>
              <w:highlight w:val="none"/>
            </w:rPr>
          </w:pPr>
          <w:r>
            <w:rPr>
              <w:highlight w:val="none"/>
            </w:rPr>
            <w:fldChar w:fldCharType="begin"/>
          </w:r>
          <w:r>
            <w:rPr>
              <w:highlight w:val="none"/>
            </w:rPr>
            <w:instrText xml:space="preserve"> HYPERLINK \l "_Toc20437" </w:instrText>
          </w:r>
          <w:r>
            <w:rPr>
              <w:highlight w:val="none"/>
            </w:rPr>
            <w:fldChar w:fldCharType="separate"/>
          </w:r>
          <w:r>
            <w:rPr>
              <w:rFonts w:hint="eastAsia" w:eastAsia="方正仿宋_GBK"/>
              <w:bCs/>
              <w:sz w:val="28"/>
              <w:szCs w:val="28"/>
              <w:highlight w:val="none"/>
            </w:rPr>
            <w:t>第五章 比选人要求</w:t>
          </w:r>
          <w:r>
            <w:rPr>
              <w:rFonts w:eastAsia="方正仿宋_GBK"/>
              <w:bCs/>
              <w:sz w:val="28"/>
              <w:szCs w:val="28"/>
              <w:highlight w:val="none"/>
            </w:rPr>
            <w:tab/>
          </w:r>
          <w:r>
            <w:rPr>
              <w:rFonts w:eastAsia="方正仿宋_GBK"/>
              <w:bCs/>
              <w:sz w:val="28"/>
              <w:szCs w:val="28"/>
              <w:highlight w:val="none"/>
            </w:rPr>
            <w:fldChar w:fldCharType="begin"/>
          </w:r>
          <w:r>
            <w:rPr>
              <w:rFonts w:eastAsia="方正仿宋_GBK"/>
              <w:bCs/>
              <w:sz w:val="28"/>
              <w:szCs w:val="28"/>
              <w:highlight w:val="none"/>
            </w:rPr>
            <w:instrText xml:space="preserve"> PAGEREF _Toc20437 \h </w:instrText>
          </w:r>
          <w:r>
            <w:rPr>
              <w:rFonts w:eastAsia="方正仿宋_GBK"/>
              <w:bCs/>
              <w:sz w:val="28"/>
              <w:szCs w:val="28"/>
              <w:highlight w:val="none"/>
            </w:rPr>
            <w:fldChar w:fldCharType="separate"/>
          </w:r>
          <w:r>
            <w:rPr>
              <w:rFonts w:eastAsia="方正仿宋_GBK"/>
              <w:bCs/>
              <w:sz w:val="28"/>
              <w:szCs w:val="28"/>
              <w:highlight w:val="none"/>
            </w:rPr>
            <w:t>58</w:t>
          </w:r>
          <w:r>
            <w:rPr>
              <w:rFonts w:eastAsia="方正仿宋_GBK"/>
              <w:bCs/>
              <w:sz w:val="28"/>
              <w:szCs w:val="28"/>
              <w:highlight w:val="none"/>
            </w:rPr>
            <w:fldChar w:fldCharType="end"/>
          </w:r>
          <w:r>
            <w:rPr>
              <w:rFonts w:eastAsia="方正仿宋_GBK"/>
              <w:bCs/>
              <w:sz w:val="28"/>
              <w:szCs w:val="28"/>
              <w:highlight w:val="none"/>
            </w:rPr>
            <w:fldChar w:fldCharType="end"/>
          </w:r>
        </w:p>
        <w:p w14:paraId="7D46FACE">
          <w:pPr>
            <w:tabs>
              <w:tab w:val="right" w:leader="dot" w:pos="8730"/>
            </w:tabs>
            <w:spacing w:line="360" w:lineRule="auto"/>
            <w:rPr>
              <w:rFonts w:eastAsia="方正仿宋_GBK"/>
              <w:bCs/>
              <w:sz w:val="28"/>
              <w:szCs w:val="28"/>
              <w:highlight w:val="none"/>
            </w:rPr>
          </w:pPr>
          <w:r>
            <w:rPr>
              <w:highlight w:val="none"/>
            </w:rPr>
            <w:fldChar w:fldCharType="begin"/>
          </w:r>
          <w:r>
            <w:rPr>
              <w:highlight w:val="none"/>
            </w:rPr>
            <w:instrText xml:space="preserve"> HYPERLINK \l "_Toc20239" </w:instrText>
          </w:r>
          <w:r>
            <w:rPr>
              <w:highlight w:val="none"/>
            </w:rPr>
            <w:fldChar w:fldCharType="separate"/>
          </w:r>
          <w:r>
            <w:rPr>
              <w:rFonts w:hint="eastAsia" w:eastAsia="方正仿宋_GBK"/>
              <w:bCs/>
              <w:sz w:val="28"/>
              <w:szCs w:val="28"/>
              <w:highlight w:val="none"/>
            </w:rPr>
            <w:t>第六章 比选申请文件格式</w:t>
          </w:r>
          <w:r>
            <w:rPr>
              <w:rFonts w:eastAsia="方正仿宋_GBK"/>
              <w:bCs/>
              <w:sz w:val="28"/>
              <w:szCs w:val="28"/>
              <w:highlight w:val="none"/>
            </w:rPr>
            <w:tab/>
          </w:r>
          <w:r>
            <w:rPr>
              <w:rFonts w:eastAsia="方正仿宋_GBK"/>
              <w:bCs/>
              <w:sz w:val="28"/>
              <w:szCs w:val="28"/>
              <w:highlight w:val="none"/>
            </w:rPr>
            <w:fldChar w:fldCharType="begin"/>
          </w:r>
          <w:r>
            <w:rPr>
              <w:rFonts w:eastAsia="方正仿宋_GBK"/>
              <w:bCs/>
              <w:sz w:val="28"/>
              <w:szCs w:val="28"/>
              <w:highlight w:val="none"/>
            </w:rPr>
            <w:instrText xml:space="preserve"> PAGEREF _Toc20239 \h </w:instrText>
          </w:r>
          <w:r>
            <w:rPr>
              <w:rFonts w:eastAsia="方正仿宋_GBK"/>
              <w:bCs/>
              <w:sz w:val="28"/>
              <w:szCs w:val="28"/>
              <w:highlight w:val="none"/>
            </w:rPr>
            <w:fldChar w:fldCharType="separate"/>
          </w:r>
          <w:r>
            <w:rPr>
              <w:rFonts w:eastAsia="方正仿宋_GBK"/>
              <w:bCs/>
              <w:sz w:val="28"/>
              <w:szCs w:val="28"/>
              <w:highlight w:val="none"/>
            </w:rPr>
            <w:t>59</w:t>
          </w:r>
          <w:r>
            <w:rPr>
              <w:rFonts w:eastAsia="方正仿宋_GBK"/>
              <w:bCs/>
              <w:sz w:val="28"/>
              <w:szCs w:val="28"/>
              <w:highlight w:val="none"/>
            </w:rPr>
            <w:fldChar w:fldCharType="end"/>
          </w:r>
          <w:r>
            <w:rPr>
              <w:rFonts w:eastAsia="方正仿宋_GBK"/>
              <w:bCs/>
              <w:sz w:val="28"/>
              <w:szCs w:val="28"/>
              <w:highlight w:val="none"/>
            </w:rPr>
            <w:fldChar w:fldCharType="end"/>
          </w:r>
        </w:p>
        <w:p w14:paraId="76437FE3">
          <w:pPr>
            <w:pStyle w:val="28"/>
            <w:tabs>
              <w:tab w:val="right" w:leader="dot" w:pos="8730"/>
            </w:tabs>
            <w:spacing w:line="360" w:lineRule="auto"/>
            <w:rPr>
              <w:highlight w:val="none"/>
            </w:rPr>
          </w:pPr>
          <w:r>
            <w:rPr>
              <w:rFonts w:eastAsia="方正仿宋_GBK"/>
              <w:sz w:val="28"/>
              <w:szCs w:val="28"/>
              <w:highlight w:val="none"/>
            </w:rPr>
            <w:fldChar w:fldCharType="end"/>
          </w:r>
        </w:p>
      </w:sdtContent>
    </w:sdt>
    <w:p w14:paraId="291EAEF2">
      <w:pPr>
        <w:rPr>
          <w:highlight w:val="none"/>
        </w:rPr>
      </w:pPr>
    </w:p>
    <w:p w14:paraId="25037FA7">
      <w:pPr>
        <w:pStyle w:val="4"/>
        <w:spacing w:line="560" w:lineRule="exact"/>
        <w:rPr>
          <w:rFonts w:eastAsia="方正仿宋_GBK"/>
          <w:sz w:val="28"/>
          <w:szCs w:val="28"/>
          <w:highlight w:val="none"/>
        </w:rPr>
        <w:sectPr>
          <w:footerReference r:id="rId3" w:type="default"/>
          <w:pgSz w:w="11906" w:h="16838"/>
          <w:pgMar w:top="1418" w:right="1588" w:bottom="1418" w:left="1588" w:header="851" w:footer="992" w:gutter="0"/>
          <w:pgNumType w:start="1"/>
          <w:cols w:space="720" w:num="1"/>
          <w:docGrid w:linePitch="312" w:charSpace="0"/>
        </w:sectPr>
      </w:pPr>
    </w:p>
    <w:p w14:paraId="6FD9502F">
      <w:pPr>
        <w:pStyle w:val="3"/>
        <w:rPr>
          <w:rFonts w:eastAsia="方正仿宋_GBK"/>
          <w:highlight w:val="none"/>
        </w:rPr>
      </w:pPr>
      <w:bookmarkStart w:id="0" w:name="_Toc180748386"/>
      <w:bookmarkStart w:id="1" w:name="_Toc31343"/>
      <w:r>
        <w:rPr>
          <w:rFonts w:hint="eastAsia"/>
          <w:bCs w:val="0"/>
          <w:highlight w:val="none"/>
        </w:rPr>
        <w:t>第一章</w:t>
      </w:r>
      <w:r>
        <w:rPr>
          <w:bCs w:val="0"/>
          <w:highlight w:val="none"/>
        </w:rPr>
        <w:t xml:space="preserve"> </w:t>
      </w:r>
      <w:r>
        <w:rPr>
          <w:rFonts w:hint="eastAsia"/>
          <w:bCs w:val="0"/>
          <w:highlight w:val="none"/>
        </w:rPr>
        <w:t>比选公告</w:t>
      </w:r>
      <w:bookmarkEnd w:id="0"/>
      <w:bookmarkEnd w:id="1"/>
    </w:p>
    <w:p w14:paraId="18B3E433">
      <w:pPr>
        <w:spacing w:line="560" w:lineRule="exact"/>
        <w:rPr>
          <w:rFonts w:eastAsia="方正仿宋_GBK"/>
          <w:sz w:val="28"/>
          <w:szCs w:val="28"/>
          <w:highlight w:val="none"/>
        </w:rPr>
      </w:pPr>
      <w:r>
        <w:rPr>
          <w:rFonts w:hint="eastAsia" w:eastAsia="方正仿宋_GBK"/>
          <w:sz w:val="28"/>
          <w:szCs w:val="28"/>
          <w:highlight w:val="none"/>
        </w:rPr>
        <w:t>1.比选条件</w:t>
      </w:r>
    </w:p>
    <w:p w14:paraId="61F22939">
      <w:pPr>
        <w:spacing w:line="560" w:lineRule="exact"/>
        <w:ind w:firstLine="560" w:firstLineChars="200"/>
        <w:rPr>
          <w:rFonts w:eastAsia="方正仿宋_GBK"/>
          <w:sz w:val="28"/>
          <w:szCs w:val="28"/>
          <w:highlight w:val="none"/>
        </w:rPr>
      </w:pPr>
      <w:r>
        <w:rPr>
          <w:rFonts w:hint="eastAsia" w:eastAsia="方正仿宋_GBK"/>
          <w:sz w:val="28"/>
          <w:szCs w:val="28"/>
          <w:highlight w:val="none"/>
        </w:rPr>
        <w:t>本比选项目</w:t>
      </w:r>
      <w:r>
        <w:rPr>
          <w:rFonts w:hint="eastAsia" w:eastAsia="方正仿宋_GBK"/>
          <w:sz w:val="28"/>
          <w:szCs w:val="28"/>
          <w:highlight w:val="none"/>
          <w:u w:val="single"/>
        </w:rPr>
        <w:t>2026-2027年员工体检项目</w:t>
      </w:r>
      <w:r>
        <w:rPr>
          <w:rFonts w:hint="eastAsia" w:eastAsia="方正仿宋_GBK"/>
          <w:sz w:val="28"/>
          <w:szCs w:val="28"/>
          <w:highlight w:val="none"/>
        </w:rPr>
        <w:t>已被研究决定实施，比选人为</w:t>
      </w:r>
      <w:r>
        <w:rPr>
          <w:rFonts w:hint="eastAsia" w:eastAsia="方正仿宋_GBK"/>
          <w:b/>
          <w:sz w:val="28"/>
          <w:szCs w:val="28"/>
          <w:highlight w:val="none"/>
          <w:u w:val="single"/>
        </w:rPr>
        <w:t>重庆交通建设管理有限公司</w:t>
      </w:r>
      <w:r>
        <w:rPr>
          <w:rFonts w:hint="eastAsia" w:eastAsia="方正仿宋_GBK"/>
          <w:sz w:val="28"/>
          <w:szCs w:val="28"/>
          <w:highlight w:val="none"/>
        </w:rPr>
        <w:t>，资金来源为</w:t>
      </w:r>
      <w:r>
        <w:rPr>
          <w:rFonts w:hint="eastAsia" w:eastAsia="方正仿宋_GBK"/>
          <w:sz w:val="28"/>
          <w:szCs w:val="28"/>
          <w:highlight w:val="none"/>
          <w:u w:val="single"/>
        </w:rPr>
        <w:t>自筹资金</w:t>
      </w:r>
      <w:r>
        <w:rPr>
          <w:rFonts w:hint="eastAsia" w:eastAsia="方正仿宋_GBK"/>
          <w:sz w:val="28"/>
          <w:szCs w:val="28"/>
          <w:highlight w:val="none"/>
        </w:rPr>
        <w:t>，项目已具备比选条件，现进行竞争性比选。</w:t>
      </w:r>
    </w:p>
    <w:p w14:paraId="0F82A494">
      <w:pPr>
        <w:spacing w:line="560" w:lineRule="exact"/>
        <w:rPr>
          <w:rFonts w:eastAsia="方正仿宋_GBK"/>
          <w:sz w:val="28"/>
          <w:szCs w:val="28"/>
          <w:highlight w:val="none"/>
        </w:rPr>
      </w:pPr>
      <w:bookmarkStart w:id="2" w:name="_Toc359850513"/>
      <w:r>
        <w:rPr>
          <w:rFonts w:hint="eastAsia" w:eastAsia="方正仿宋_GBK"/>
          <w:sz w:val="28"/>
          <w:szCs w:val="28"/>
          <w:highlight w:val="none"/>
        </w:rPr>
        <w:t>2.项目概况与比选范围</w:t>
      </w:r>
      <w:bookmarkEnd w:id="2"/>
    </w:p>
    <w:p w14:paraId="0CA583D3">
      <w:pPr>
        <w:spacing w:line="560" w:lineRule="exact"/>
        <w:ind w:firstLine="560" w:firstLineChars="200"/>
        <w:rPr>
          <w:rFonts w:eastAsia="方正仿宋_GBK"/>
          <w:sz w:val="28"/>
          <w:szCs w:val="28"/>
          <w:highlight w:val="none"/>
        </w:rPr>
      </w:pPr>
      <w:r>
        <w:rPr>
          <w:rFonts w:hint="eastAsia" w:eastAsia="方正仿宋_GBK"/>
          <w:sz w:val="28"/>
          <w:szCs w:val="28"/>
          <w:highlight w:val="none"/>
        </w:rPr>
        <w:t>2.1项目地点：</w:t>
      </w:r>
      <w:r>
        <w:rPr>
          <w:rFonts w:eastAsia="方正仿宋_GBK"/>
          <w:sz w:val="28"/>
          <w:szCs w:val="28"/>
          <w:highlight w:val="none"/>
          <w:u w:val="single"/>
        </w:rPr>
        <w:t xml:space="preserve"> </w:t>
      </w:r>
      <w:r>
        <w:rPr>
          <w:rFonts w:hint="eastAsia" w:eastAsia="方正仿宋_GBK"/>
          <w:sz w:val="28"/>
          <w:szCs w:val="28"/>
          <w:highlight w:val="none"/>
          <w:u w:val="single"/>
        </w:rPr>
        <w:t>重庆市</w:t>
      </w:r>
      <w:r>
        <w:rPr>
          <w:rFonts w:eastAsia="方正仿宋_GBK"/>
          <w:sz w:val="28"/>
          <w:szCs w:val="28"/>
          <w:highlight w:val="none"/>
          <w:u w:val="single"/>
        </w:rPr>
        <w:t xml:space="preserve"> </w:t>
      </w:r>
    </w:p>
    <w:p w14:paraId="18824706">
      <w:pPr>
        <w:spacing w:line="560" w:lineRule="exact"/>
        <w:ind w:firstLine="560" w:firstLineChars="200"/>
        <w:rPr>
          <w:rFonts w:eastAsia="方正仿宋_GBK"/>
          <w:kern w:val="0"/>
          <w:sz w:val="28"/>
          <w:szCs w:val="28"/>
          <w:highlight w:val="none"/>
        </w:rPr>
      </w:pPr>
      <w:r>
        <w:rPr>
          <w:rFonts w:hint="eastAsia" w:eastAsia="方正仿宋_GBK"/>
          <w:sz w:val="28"/>
          <w:szCs w:val="28"/>
          <w:highlight w:val="none"/>
        </w:rPr>
        <w:t>2.2项目规模及内容：</w:t>
      </w:r>
      <w:r>
        <w:rPr>
          <w:rFonts w:hint="eastAsia" w:eastAsia="方正仿宋_GBK"/>
          <w:kern w:val="0"/>
          <w:sz w:val="28"/>
          <w:szCs w:val="28"/>
          <w:highlight w:val="none"/>
          <w:u w:val="single"/>
        </w:rPr>
        <w:t>估算总价300万，其中约150万元/年</w:t>
      </w:r>
    </w:p>
    <w:p w14:paraId="10E0DA82">
      <w:pPr>
        <w:spacing w:line="560" w:lineRule="exact"/>
        <w:ind w:firstLine="560" w:firstLineChars="200"/>
        <w:rPr>
          <w:rFonts w:eastAsia="方正仿宋_GBK"/>
          <w:sz w:val="28"/>
          <w:szCs w:val="28"/>
          <w:highlight w:val="none"/>
        </w:rPr>
      </w:pPr>
      <w:r>
        <w:rPr>
          <w:rFonts w:hint="eastAsia" w:eastAsia="方正仿宋_GBK"/>
          <w:sz w:val="28"/>
          <w:szCs w:val="28"/>
          <w:highlight w:val="none"/>
        </w:rPr>
        <w:t>2.3服务期要求：</w:t>
      </w:r>
      <w:r>
        <w:rPr>
          <w:rFonts w:hint="eastAsia" w:eastAsia="方正仿宋_GBK"/>
          <w:sz w:val="28"/>
          <w:szCs w:val="28"/>
          <w:highlight w:val="none"/>
          <w:u w:val="single"/>
        </w:rPr>
        <w:t>合同签订之日起两年</w:t>
      </w:r>
    </w:p>
    <w:p w14:paraId="38161083">
      <w:pPr>
        <w:spacing w:line="560" w:lineRule="exact"/>
        <w:ind w:firstLine="560" w:firstLineChars="200"/>
        <w:rPr>
          <w:rFonts w:eastAsia="方正仿宋_GBK"/>
          <w:sz w:val="28"/>
          <w:szCs w:val="28"/>
          <w:highlight w:val="none"/>
        </w:rPr>
      </w:pPr>
      <w:r>
        <w:rPr>
          <w:rFonts w:eastAsia="方正仿宋_GBK"/>
          <w:sz w:val="28"/>
          <w:szCs w:val="28"/>
          <w:highlight w:val="none"/>
        </w:rPr>
        <w:t>2.4</w:t>
      </w:r>
      <w:r>
        <w:rPr>
          <w:rFonts w:hint="eastAsia" w:eastAsia="方正仿宋_GBK"/>
          <w:sz w:val="28"/>
          <w:szCs w:val="28"/>
          <w:highlight w:val="none"/>
        </w:rPr>
        <w:t>比选范围：为750名员工提供体检服务（以实际参加体检人数为准）。</w:t>
      </w:r>
    </w:p>
    <w:p w14:paraId="593D6BC0">
      <w:pPr>
        <w:spacing w:line="560" w:lineRule="exact"/>
        <w:rPr>
          <w:rFonts w:eastAsia="方正仿宋_GBK"/>
          <w:sz w:val="28"/>
          <w:szCs w:val="28"/>
          <w:highlight w:val="none"/>
        </w:rPr>
      </w:pPr>
      <w:bookmarkStart w:id="3" w:name="_Toc359850514"/>
      <w:r>
        <w:rPr>
          <w:rFonts w:hint="eastAsia" w:eastAsia="方正仿宋_GBK"/>
          <w:sz w:val="28"/>
          <w:szCs w:val="28"/>
          <w:highlight w:val="none"/>
        </w:rPr>
        <w:t>3.比选申请人资格要求</w:t>
      </w:r>
      <w:bookmarkEnd w:id="3"/>
    </w:p>
    <w:p w14:paraId="50636478">
      <w:pPr>
        <w:spacing w:line="560" w:lineRule="exact"/>
        <w:ind w:firstLine="560" w:firstLineChars="200"/>
        <w:rPr>
          <w:rFonts w:eastAsia="方正仿宋_GBK"/>
          <w:sz w:val="28"/>
          <w:szCs w:val="28"/>
          <w:highlight w:val="none"/>
        </w:rPr>
      </w:pPr>
      <w:bookmarkStart w:id="4" w:name="_Toc370197595"/>
      <w:r>
        <w:rPr>
          <w:rFonts w:eastAsia="方正仿宋_GBK"/>
          <w:kern w:val="0"/>
          <w:sz w:val="28"/>
          <w:szCs w:val="28"/>
          <w:highlight w:val="none"/>
        </w:rPr>
        <w:t>3.1</w:t>
      </w:r>
      <w:r>
        <w:rPr>
          <w:rFonts w:hint="eastAsia" w:eastAsia="方正仿宋_GBK"/>
          <w:sz w:val="28"/>
          <w:szCs w:val="28"/>
          <w:highlight w:val="none"/>
        </w:rPr>
        <w:t>本次比选实行资格后审，比选申请人应满足下列资格要求：</w:t>
      </w:r>
    </w:p>
    <w:p w14:paraId="3C92808C">
      <w:pPr>
        <w:spacing w:line="560" w:lineRule="exact"/>
        <w:ind w:firstLine="560" w:firstLineChars="200"/>
        <w:rPr>
          <w:rFonts w:eastAsia="方正仿宋_GBK"/>
          <w:sz w:val="28"/>
          <w:szCs w:val="28"/>
          <w:highlight w:val="none"/>
        </w:rPr>
      </w:pPr>
      <w:r>
        <w:rPr>
          <w:rFonts w:hint="eastAsia" w:eastAsia="方正仿宋_GBK"/>
          <w:sz w:val="28"/>
          <w:szCs w:val="28"/>
          <w:highlight w:val="none"/>
        </w:rPr>
        <w:t>3.1.1本次比选要求比选申请人具备的资质条件：①具备独立法人资格，具有有效的营业执照或事业单位法人证书。②具备国家卫生行政部门颁发的医疗机构执业许可证。③为国家卫生行政部门认定的三级综合性医院。</w:t>
      </w:r>
    </w:p>
    <w:p w14:paraId="04FF2341">
      <w:pPr>
        <w:spacing w:line="560" w:lineRule="exact"/>
        <w:ind w:firstLine="560" w:firstLineChars="200"/>
        <w:rPr>
          <w:rFonts w:eastAsia="方正仿宋_GBK"/>
          <w:sz w:val="28"/>
          <w:szCs w:val="28"/>
          <w:highlight w:val="none"/>
        </w:rPr>
      </w:pPr>
      <w:r>
        <w:rPr>
          <w:rFonts w:hint="eastAsia" w:eastAsia="方正仿宋_GBK"/>
          <w:sz w:val="28"/>
          <w:szCs w:val="28"/>
          <w:highlight w:val="none"/>
        </w:rPr>
        <w:t>3.1.2本次比选要求比选申请人具备的业绩条件：比选申请人在2023年1月1日起至比选申请截止日止（以合同签订时间为准）承担的1个200人（含）以上包含妇科团体体检项目业绩。</w:t>
      </w:r>
    </w:p>
    <w:p w14:paraId="172FF49C">
      <w:pPr>
        <w:spacing w:line="560" w:lineRule="exact"/>
        <w:ind w:firstLine="560" w:firstLineChars="200"/>
        <w:rPr>
          <w:rFonts w:eastAsia="方正仿宋_GBK"/>
          <w:sz w:val="28"/>
          <w:szCs w:val="28"/>
          <w:highlight w:val="none"/>
        </w:rPr>
      </w:pPr>
      <w:r>
        <w:rPr>
          <w:rFonts w:eastAsia="方正仿宋_GBK"/>
          <w:sz w:val="28"/>
          <w:szCs w:val="28"/>
          <w:highlight w:val="none"/>
        </w:rPr>
        <w:t>3.2</w:t>
      </w:r>
      <w:r>
        <w:rPr>
          <w:rFonts w:hint="eastAsia" w:eastAsia="方正仿宋_GBK"/>
          <w:sz w:val="28"/>
          <w:szCs w:val="28"/>
          <w:highlight w:val="none"/>
        </w:rPr>
        <w:t>本次比选</w:t>
      </w:r>
      <w:r>
        <w:rPr>
          <w:rFonts w:hint="eastAsia" w:eastAsia="方正仿宋_GBK"/>
          <w:snapToGrid w:val="0"/>
          <w:sz w:val="28"/>
          <w:szCs w:val="28"/>
          <w:highlight w:val="none"/>
        </w:rPr>
        <w:t>不接受联合体竞选。</w:t>
      </w:r>
    </w:p>
    <w:p w14:paraId="4E1CEA88">
      <w:pPr>
        <w:spacing w:line="560" w:lineRule="exact"/>
        <w:rPr>
          <w:rFonts w:eastAsia="方正仿宋_GBK"/>
          <w:sz w:val="28"/>
          <w:szCs w:val="28"/>
          <w:highlight w:val="none"/>
        </w:rPr>
      </w:pPr>
      <w:r>
        <w:rPr>
          <w:rFonts w:hint="eastAsia" w:eastAsia="方正仿宋_GBK"/>
          <w:sz w:val="28"/>
          <w:szCs w:val="28"/>
          <w:highlight w:val="none"/>
        </w:rPr>
        <w:t>4.比选文件的获取</w:t>
      </w:r>
      <w:bookmarkEnd w:id="4"/>
    </w:p>
    <w:p w14:paraId="1477C13A">
      <w:pPr>
        <w:spacing w:line="560" w:lineRule="exact"/>
        <w:ind w:firstLine="560" w:firstLineChars="200"/>
        <w:rPr>
          <w:rFonts w:eastAsia="方正仿宋_GBK"/>
          <w:snapToGrid w:val="0"/>
          <w:kern w:val="0"/>
          <w:sz w:val="28"/>
          <w:szCs w:val="28"/>
          <w:highlight w:val="none"/>
        </w:rPr>
      </w:pPr>
      <w:bookmarkStart w:id="5" w:name="_Toc370197596"/>
      <w:r>
        <w:rPr>
          <w:rFonts w:hint="eastAsia" w:eastAsia="方正仿宋_GBK"/>
          <w:sz w:val="28"/>
          <w:szCs w:val="28"/>
          <w:highlight w:val="none"/>
        </w:rPr>
        <w:t>比选申请人在https://www.cqrailway.com/channels/465.html下载比选文件。答疑等比选有关资料及相关事宜均在此发布。不管获取与否都视为比选申请人全部知晓有关比选过程和事宜。</w:t>
      </w:r>
    </w:p>
    <w:p w14:paraId="47BC5156">
      <w:pPr>
        <w:spacing w:line="560" w:lineRule="exact"/>
        <w:rPr>
          <w:rFonts w:eastAsia="方正仿宋_GBK"/>
          <w:sz w:val="28"/>
          <w:szCs w:val="28"/>
          <w:highlight w:val="none"/>
        </w:rPr>
      </w:pPr>
      <w:r>
        <w:rPr>
          <w:rFonts w:eastAsia="方正仿宋_GBK"/>
          <w:sz w:val="28"/>
          <w:szCs w:val="28"/>
          <w:highlight w:val="none"/>
        </w:rPr>
        <w:t>5.</w:t>
      </w:r>
      <w:bookmarkEnd w:id="5"/>
      <w:r>
        <w:rPr>
          <w:rFonts w:hint="eastAsia" w:eastAsia="方正仿宋_GBK"/>
          <w:sz w:val="28"/>
          <w:szCs w:val="28"/>
          <w:highlight w:val="none"/>
        </w:rPr>
        <w:t>比选申请文件的递交</w:t>
      </w:r>
    </w:p>
    <w:p w14:paraId="0A20EF3B">
      <w:pPr>
        <w:spacing w:line="560" w:lineRule="exact"/>
        <w:ind w:firstLine="560" w:firstLineChars="200"/>
        <w:rPr>
          <w:rFonts w:eastAsia="方正仿宋_GBK"/>
          <w:sz w:val="28"/>
          <w:szCs w:val="28"/>
          <w:highlight w:val="none"/>
        </w:rPr>
      </w:pPr>
      <w:r>
        <w:rPr>
          <w:rFonts w:hint="eastAsia" w:eastAsia="方正仿宋_GBK"/>
          <w:sz w:val="28"/>
          <w:szCs w:val="28"/>
          <w:highlight w:val="none"/>
        </w:rPr>
        <w:t>5.1比选申请文件递交时间为2026年</w:t>
      </w:r>
      <w:r>
        <w:rPr>
          <w:rFonts w:hint="eastAsia" w:eastAsia="方正仿宋_GBK"/>
          <w:sz w:val="28"/>
          <w:szCs w:val="28"/>
          <w:highlight w:val="none"/>
          <w:lang w:val="en-US" w:eastAsia="zh-CN"/>
        </w:rPr>
        <w:t>8</w:t>
      </w:r>
      <w:r>
        <w:rPr>
          <w:rFonts w:hint="eastAsia" w:eastAsia="方正仿宋_GBK"/>
          <w:sz w:val="28"/>
          <w:szCs w:val="28"/>
          <w:highlight w:val="none"/>
        </w:rPr>
        <w:t>月</w:t>
      </w:r>
      <w:r>
        <w:rPr>
          <w:rFonts w:hint="eastAsia" w:eastAsia="方正仿宋_GBK"/>
          <w:sz w:val="28"/>
          <w:szCs w:val="28"/>
          <w:highlight w:val="none"/>
          <w:lang w:val="en-US" w:eastAsia="zh-CN"/>
        </w:rPr>
        <w:t>28</w:t>
      </w:r>
      <w:r>
        <w:rPr>
          <w:rFonts w:hint="eastAsia" w:eastAsia="方正仿宋_GBK"/>
          <w:sz w:val="28"/>
          <w:szCs w:val="28"/>
          <w:highlight w:val="none"/>
        </w:rPr>
        <w:t>日1</w:t>
      </w:r>
      <w:r>
        <w:rPr>
          <w:rFonts w:hint="eastAsia" w:eastAsia="方正仿宋_GBK"/>
          <w:sz w:val="28"/>
          <w:szCs w:val="28"/>
          <w:highlight w:val="none"/>
          <w:lang w:val="en-US" w:eastAsia="zh-CN"/>
        </w:rPr>
        <w:t>0</w:t>
      </w:r>
      <w:r>
        <w:rPr>
          <w:rFonts w:hint="eastAsia" w:eastAsia="方正仿宋_GBK"/>
          <w:sz w:val="28"/>
          <w:szCs w:val="28"/>
          <w:highlight w:val="none"/>
        </w:rPr>
        <w:t>时</w:t>
      </w:r>
      <w:r>
        <w:rPr>
          <w:rFonts w:hint="eastAsia" w:eastAsia="方正仿宋_GBK"/>
          <w:sz w:val="28"/>
          <w:szCs w:val="28"/>
          <w:highlight w:val="none"/>
          <w:lang w:val="en-US" w:eastAsia="zh-CN"/>
        </w:rPr>
        <w:t>00</w:t>
      </w:r>
      <w:r>
        <w:rPr>
          <w:rFonts w:hint="eastAsia" w:eastAsia="方正仿宋_GBK"/>
          <w:sz w:val="28"/>
          <w:szCs w:val="28"/>
          <w:highlight w:val="none"/>
        </w:rPr>
        <w:t>分至</w:t>
      </w:r>
      <w:r>
        <w:rPr>
          <w:rFonts w:hint="eastAsia" w:eastAsia="方正仿宋_GBK"/>
          <w:sz w:val="28"/>
          <w:szCs w:val="28"/>
          <w:highlight w:val="none"/>
          <w:lang w:val="en-US" w:eastAsia="zh-CN"/>
        </w:rPr>
        <w:t>10</w:t>
      </w:r>
      <w:r>
        <w:rPr>
          <w:rFonts w:hint="eastAsia" w:eastAsia="方正仿宋_GBK"/>
          <w:sz w:val="28"/>
          <w:szCs w:val="28"/>
          <w:highlight w:val="none"/>
        </w:rPr>
        <w:t>时</w:t>
      </w:r>
      <w:r>
        <w:rPr>
          <w:rFonts w:hint="eastAsia" w:eastAsia="方正仿宋_GBK"/>
          <w:sz w:val="28"/>
          <w:szCs w:val="28"/>
          <w:highlight w:val="none"/>
          <w:lang w:val="en-US" w:eastAsia="zh-CN"/>
        </w:rPr>
        <w:t>30</w:t>
      </w:r>
      <w:r>
        <w:rPr>
          <w:rFonts w:hint="eastAsia" w:eastAsia="方正仿宋_GBK"/>
          <w:sz w:val="28"/>
          <w:szCs w:val="28"/>
          <w:highlight w:val="none"/>
        </w:rPr>
        <w:t>分，比选申请文件递交的截止时间为</w:t>
      </w:r>
      <w:r>
        <w:rPr>
          <w:rFonts w:hint="eastAsia" w:eastAsia="方正仿宋_GBK"/>
          <w:sz w:val="28"/>
          <w:szCs w:val="28"/>
          <w:highlight w:val="none"/>
          <w:lang w:val="en-US" w:eastAsia="zh-CN"/>
        </w:rPr>
        <w:t>2026</w:t>
      </w:r>
      <w:r>
        <w:rPr>
          <w:rFonts w:hint="eastAsia" w:eastAsia="方正仿宋_GBK"/>
          <w:sz w:val="28"/>
          <w:szCs w:val="28"/>
          <w:highlight w:val="none"/>
        </w:rPr>
        <w:t>年</w:t>
      </w:r>
      <w:r>
        <w:rPr>
          <w:rFonts w:hint="eastAsia" w:eastAsia="方正仿宋_GBK"/>
          <w:sz w:val="28"/>
          <w:szCs w:val="28"/>
          <w:highlight w:val="none"/>
          <w:lang w:val="en-US" w:eastAsia="zh-CN"/>
        </w:rPr>
        <w:t>8</w:t>
      </w:r>
      <w:r>
        <w:rPr>
          <w:rFonts w:hint="eastAsia" w:eastAsia="方正仿宋_GBK"/>
          <w:sz w:val="28"/>
          <w:szCs w:val="28"/>
          <w:highlight w:val="none"/>
        </w:rPr>
        <w:t>月</w:t>
      </w:r>
      <w:r>
        <w:rPr>
          <w:rFonts w:hint="eastAsia" w:eastAsia="方正仿宋_GBK"/>
          <w:sz w:val="28"/>
          <w:szCs w:val="28"/>
          <w:highlight w:val="none"/>
          <w:lang w:val="en-US" w:eastAsia="zh-CN"/>
        </w:rPr>
        <w:t>28</w:t>
      </w:r>
      <w:r>
        <w:rPr>
          <w:rFonts w:hint="eastAsia" w:eastAsia="方正仿宋_GBK"/>
          <w:sz w:val="28"/>
          <w:szCs w:val="28"/>
          <w:highlight w:val="none"/>
        </w:rPr>
        <w:t>日</w:t>
      </w:r>
      <w:r>
        <w:rPr>
          <w:rFonts w:hint="eastAsia" w:eastAsia="方正仿宋_GBK"/>
          <w:sz w:val="28"/>
          <w:szCs w:val="28"/>
          <w:highlight w:val="none"/>
          <w:lang w:val="en-US" w:eastAsia="zh-CN"/>
        </w:rPr>
        <w:t>10</w:t>
      </w:r>
      <w:r>
        <w:rPr>
          <w:rFonts w:hint="eastAsia" w:eastAsia="方正仿宋_GBK"/>
          <w:sz w:val="28"/>
          <w:szCs w:val="28"/>
          <w:highlight w:val="none"/>
        </w:rPr>
        <w:t>时</w:t>
      </w:r>
      <w:r>
        <w:rPr>
          <w:rFonts w:hint="eastAsia" w:eastAsia="方正仿宋_GBK"/>
          <w:sz w:val="28"/>
          <w:szCs w:val="28"/>
          <w:highlight w:val="none"/>
          <w:lang w:val="en-US" w:eastAsia="zh-CN"/>
        </w:rPr>
        <w:t>30</w:t>
      </w:r>
      <w:r>
        <w:rPr>
          <w:rFonts w:hint="eastAsia" w:eastAsia="方正仿宋_GBK"/>
          <w:sz w:val="28"/>
          <w:szCs w:val="28"/>
          <w:highlight w:val="none"/>
        </w:rPr>
        <w:t>分，比选申请文件递交及比选地点：</w:t>
      </w:r>
      <w:r>
        <w:rPr>
          <w:rFonts w:hint="eastAsia" w:eastAsia="方正仿宋_GBK"/>
          <w:kern w:val="0"/>
          <w:sz w:val="28"/>
          <w:szCs w:val="28"/>
          <w:highlight w:val="none"/>
          <w:u w:val="single"/>
        </w:rPr>
        <w:t>重庆市两江新区梧桐路6号（重庆交通开投大厦）1楼小会议室</w:t>
      </w:r>
      <w:r>
        <w:rPr>
          <w:rFonts w:hint="eastAsia" w:eastAsia="方正仿宋_GBK"/>
          <w:sz w:val="28"/>
          <w:szCs w:val="28"/>
          <w:highlight w:val="none"/>
        </w:rPr>
        <w:t>。</w:t>
      </w:r>
    </w:p>
    <w:p w14:paraId="264D7DFD">
      <w:pPr>
        <w:spacing w:line="560" w:lineRule="exact"/>
        <w:ind w:firstLine="560" w:firstLineChars="200"/>
        <w:rPr>
          <w:rFonts w:eastAsia="方正仿宋_GBK"/>
          <w:sz w:val="28"/>
          <w:szCs w:val="28"/>
          <w:highlight w:val="none"/>
        </w:rPr>
      </w:pPr>
      <w:r>
        <w:rPr>
          <w:rFonts w:hint="eastAsia" w:eastAsia="方正仿宋_GBK"/>
          <w:sz w:val="28"/>
          <w:szCs w:val="28"/>
          <w:highlight w:val="none"/>
        </w:rPr>
        <w:t>5.2逾期送达或者不按照比选文件要求密封的比选申请文件应当拒收。</w:t>
      </w:r>
    </w:p>
    <w:p w14:paraId="3F95C3EC">
      <w:pPr>
        <w:spacing w:line="560" w:lineRule="exact"/>
        <w:rPr>
          <w:rFonts w:eastAsia="方正仿宋_GBK"/>
          <w:sz w:val="28"/>
          <w:szCs w:val="28"/>
          <w:highlight w:val="none"/>
        </w:rPr>
      </w:pPr>
      <w:bookmarkStart w:id="6" w:name="_Toc29666"/>
      <w:r>
        <w:rPr>
          <w:rFonts w:hint="eastAsia" w:eastAsia="方正仿宋_GBK"/>
          <w:sz w:val="28"/>
          <w:szCs w:val="28"/>
          <w:highlight w:val="none"/>
        </w:rPr>
        <w:t>6.联系方式</w:t>
      </w:r>
      <w:bookmarkEnd w:id="6"/>
    </w:p>
    <w:p w14:paraId="0EBABA5E">
      <w:pPr>
        <w:spacing w:line="560" w:lineRule="exact"/>
        <w:ind w:firstLine="560" w:firstLineChars="200"/>
        <w:rPr>
          <w:rFonts w:eastAsia="方正仿宋_GBK"/>
          <w:sz w:val="28"/>
          <w:szCs w:val="28"/>
          <w:highlight w:val="none"/>
        </w:rPr>
      </w:pPr>
      <w:r>
        <w:rPr>
          <w:rFonts w:hint="eastAsia" w:eastAsia="方正仿宋_GBK"/>
          <w:sz w:val="28"/>
          <w:szCs w:val="28"/>
          <w:highlight w:val="none"/>
        </w:rPr>
        <w:t>比选人：重庆交通建设管理有限公司</w:t>
      </w:r>
    </w:p>
    <w:p w14:paraId="01FDB2B7">
      <w:pPr>
        <w:spacing w:line="560" w:lineRule="exact"/>
        <w:ind w:firstLine="560" w:firstLineChars="200"/>
        <w:rPr>
          <w:rFonts w:eastAsia="方正仿宋_GBK"/>
          <w:sz w:val="28"/>
          <w:szCs w:val="28"/>
          <w:highlight w:val="none"/>
        </w:rPr>
      </w:pPr>
      <w:r>
        <w:rPr>
          <w:rFonts w:hint="eastAsia" w:eastAsia="方正仿宋_GBK"/>
          <w:sz w:val="28"/>
          <w:szCs w:val="28"/>
          <w:highlight w:val="none"/>
        </w:rPr>
        <w:t>地址：</w:t>
      </w:r>
      <w:bookmarkStart w:id="7" w:name="OLE_LINK2"/>
      <w:r>
        <w:rPr>
          <w:rFonts w:hint="eastAsia" w:eastAsia="方正仿宋_GBK"/>
          <w:sz w:val="28"/>
          <w:szCs w:val="28"/>
          <w:highlight w:val="none"/>
        </w:rPr>
        <w:t>重庆市两江新区梧桐路6号（重庆交通开投大厦）</w:t>
      </w:r>
      <w:bookmarkEnd w:id="7"/>
    </w:p>
    <w:p w14:paraId="46804307">
      <w:pPr>
        <w:spacing w:line="560" w:lineRule="exact"/>
        <w:ind w:firstLine="560" w:firstLineChars="200"/>
        <w:rPr>
          <w:rFonts w:eastAsia="方正仿宋_GBK"/>
          <w:sz w:val="28"/>
          <w:szCs w:val="28"/>
          <w:highlight w:val="none"/>
        </w:rPr>
      </w:pPr>
      <w:r>
        <w:rPr>
          <w:rFonts w:hint="eastAsia" w:eastAsia="方正仿宋_GBK"/>
          <w:sz w:val="28"/>
          <w:szCs w:val="28"/>
          <w:highlight w:val="none"/>
        </w:rPr>
        <w:t>联系人：张老师</w:t>
      </w:r>
    </w:p>
    <w:p w14:paraId="75648CB7">
      <w:pPr>
        <w:spacing w:line="560" w:lineRule="exact"/>
        <w:ind w:firstLine="560" w:firstLineChars="200"/>
        <w:rPr>
          <w:rFonts w:eastAsia="方正仿宋_GBK"/>
          <w:sz w:val="28"/>
          <w:szCs w:val="28"/>
          <w:highlight w:val="none"/>
        </w:rPr>
      </w:pPr>
      <w:r>
        <w:rPr>
          <w:rFonts w:hint="eastAsia" w:eastAsia="方正仿宋_GBK"/>
          <w:sz w:val="28"/>
          <w:szCs w:val="28"/>
          <w:highlight w:val="none"/>
        </w:rPr>
        <w:t>电话：023-88602711</w:t>
      </w:r>
      <w:r>
        <w:rPr>
          <w:rFonts w:eastAsia="方正仿宋_GBK"/>
          <w:sz w:val="28"/>
          <w:szCs w:val="28"/>
          <w:highlight w:val="none"/>
        </w:rPr>
        <w:br w:type="page"/>
      </w:r>
    </w:p>
    <w:p w14:paraId="6719A4D0">
      <w:pPr>
        <w:pStyle w:val="57"/>
        <w:spacing w:line="560" w:lineRule="exact"/>
        <w:rPr>
          <w:rFonts w:ascii="Times New Roman" w:hAnsi="Times New Roman" w:eastAsia="方正仿宋_GBK"/>
          <w:spacing w:val="-14"/>
          <w:sz w:val="28"/>
          <w:szCs w:val="28"/>
          <w:highlight w:val="none"/>
        </w:rPr>
      </w:pPr>
    </w:p>
    <w:p w14:paraId="2ED0932A">
      <w:pPr>
        <w:pStyle w:val="3"/>
        <w:rPr>
          <w:highlight w:val="none"/>
        </w:rPr>
      </w:pPr>
      <w:bookmarkStart w:id="8" w:name="_Toc416952085"/>
      <w:bookmarkStart w:id="9" w:name="_Toc180748387"/>
      <w:bookmarkStart w:id="10" w:name="_Toc4764"/>
      <w:r>
        <w:rPr>
          <w:rFonts w:hint="eastAsia"/>
          <w:highlight w:val="none"/>
        </w:rPr>
        <w:t>第二章</w:t>
      </w:r>
      <w:r>
        <w:rPr>
          <w:highlight w:val="none"/>
        </w:rPr>
        <w:t xml:space="preserve"> </w:t>
      </w:r>
      <w:r>
        <w:rPr>
          <w:rFonts w:hint="eastAsia"/>
          <w:highlight w:val="none"/>
        </w:rPr>
        <w:t>比选申请人须知</w:t>
      </w:r>
      <w:bookmarkEnd w:id="8"/>
      <w:bookmarkEnd w:id="9"/>
      <w:bookmarkEnd w:id="10"/>
    </w:p>
    <w:p w14:paraId="21A67FB4">
      <w:pPr>
        <w:spacing w:line="560" w:lineRule="exact"/>
        <w:rPr>
          <w:rFonts w:eastAsia="方正仿宋_GBK"/>
          <w:sz w:val="28"/>
          <w:szCs w:val="28"/>
          <w:highlight w:val="none"/>
        </w:rPr>
      </w:pPr>
      <w:r>
        <w:rPr>
          <w:rFonts w:hint="eastAsia" w:eastAsia="方正仿宋_GBK"/>
          <w:sz w:val="28"/>
          <w:szCs w:val="28"/>
          <w:highlight w:val="none"/>
        </w:rPr>
        <w:t>比选申请人须知前附表</w:t>
      </w:r>
    </w:p>
    <w:p w14:paraId="1B8F7482">
      <w:pPr>
        <w:pStyle w:val="2"/>
        <w:spacing w:line="560" w:lineRule="exact"/>
        <w:rPr>
          <w:rFonts w:eastAsia="方正仿宋_GBK"/>
          <w:sz w:val="28"/>
          <w:szCs w:val="28"/>
          <w:highlight w:val="none"/>
        </w:rPr>
      </w:pPr>
      <w:r>
        <w:rPr>
          <w:rFonts w:hint="eastAsia" w:eastAsia="方正仿宋_GBK"/>
          <w:sz w:val="28"/>
          <w:szCs w:val="28"/>
          <w:highlight w:val="none"/>
        </w:rPr>
        <w:t>正文内容不允许修改。若比选申请人须知前附表与正文不一致的地方，以比选申请人须知前附表为准。</w:t>
      </w:r>
    </w:p>
    <w:tbl>
      <w:tblPr>
        <w:tblStyle w:val="41"/>
        <w:tblW w:w="9854"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349"/>
        <w:gridCol w:w="6137"/>
      </w:tblGrid>
      <w:tr w14:paraId="794B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68" w:type="dxa"/>
            <w:vAlign w:val="center"/>
          </w:tcPr>
          <w:p w14:paraId="020FB4AC">
            <w:pPr>
              <w:spacing w:line="560" w:lineRule="exact"/>
              <w:rPr>
                <w:rFonts w:eastAsia="方正仿宋_GBK"/>
                <w:sz w:val="28"/>
                <w:szCs w:val="28"/>
                <w:highlight w:val="none"/>
              </w:rPr>
            </w:pPr>
            <w:r>
              <w:rPr>
                <w:rFonts w:hint="eastAsia" w:eastAsia="方正仿宋_GBK"/>
                <w:sz w:val="28"/>
                <w:szCs w:val="28"/>
                <w:highlight w:val="none"/>
              </w:rPr>
              <w:t>条款号</w:t>
            </w:r>
          </w:p>
        </w:tc>
        <w:tc>
          <w:tcPr>
            <w:tcW w:w="2349" w:type="dxa"/>
            <w:vAlign w:val="center"/>
          </w:tcPr>
          <w:p w14:paraId="401E52F4">
            <w:pPr>
              <w:spacing w:line="560" w:lineRule="exact"/>
              <w:rPr>
                <w:rFonts w:eastAsia="方正仿宋_GBK"/>
                <w:sz w:val="28"/>
                <w:szCs w:val="28"/>
                <w:highlight w:val="none"/>
              </w:rPr>
            </w:pPr>
            <w:r>
              <w:rPr>
                <w:rFonts w:hint="eastAsia" w:eastAsia="方正仿宋_GBK"/>
                <w:sz w:val="28"/>
                <w:szCs w:val="28"/>
                <w:highlight w:val="none"/>
              </w:rPr>
              <w:t>条款名称</w:t>
            </w:r>
          </w:p>
        </w:tc>
        <w:tc>
          <w:tcPr>
            <w:tcW w:w="6137" w:type="dxa"/>
            <w:vAlign w:val="center"/>
          </w:tcPr>
          <w:p w14:paraId="2A194AC7">
            <w:pPr>
              <w:spacing w:line="560" w:lineRule="exact"/>
              <w:rPr>
                <w:rFonts w:eastAsia="方正仿宋_GBK"/>
                <w:sz w:val="28"/>
                <w:szCs w:val="28"/>
                <w:highlight w:val="none"/>
              </w:rPr>
            </w:pPr>
            <w:r>
              <w:rPr>
                <w:rFonts w:hint="eastAsia" w:eastAsia="方正仿宋_GBK"/>
                <w:sz w:val="28"/>
                <w:szCs w:val="28"/>
                <w:highlight w:val="none"/>
              </w:rPr>
              <w:t>编列内容</w:t>
            </w:r>
          </w:p>
        </w:tc>
      </w:tr>
      <w:tr w14:paraId="14DD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9624A41">
            <w:pPr>
              <w:spacing w:line="560" w:lineRule="exact"/>
              <w:rPr>
                <w:rFonts w:eastAsia="方正仿宋_GBK"/>
                <w:sz w:val="28"/>
                <w:szCs w:val="28"/>
                <w:highlight w:val="none"/>
              </w:rPr>
            </w:pPr>
            <w:r>
              <w:rPr>
                <w:rFonts w:eastAsia="方正仿宋_GBK"/>
                <w:sz w:val="28"/>
                <w:szCs w:val="28"/>
                <w:highlight w:val="none"/>
              </w:rPr>
              <w:t>1.1.2</w:t>
            </w:r>
          </w:p>
        </w:tc>
        <w:tc>
          <w:tcPr>
            <w:tcW w:w="2349" w:type="dxa"/>
            <w:tcBorders>
              <w:left w:val="single" w:color="auto" w:sz="4" w:space="0"/>
            </w:tcBorders>
            <w:vAlign w:val="center"/>
          </w:tcPr>
          <w:p w14:paraId="6041730E">
            <w:pPr>
              <w:spacing w:line="560" w:lineRule="exact"/>
              <w:rPr>
                <w:rFonts w:eastAsia="方正仿宋_GBK"/>
                <w:sz w:val="28"/>
                <w:szCs w:val="28"/>
                <w:highlight w:val="none"/>
              </w:rPr>
            </w:pPr>
            <w:r>
              <w:rPr>
                <w:rFonts w:hint="eastAsia" w:eastAsia="方正仿宋_GBK"/>
                <w:sz w:val="28"/>
                <w:szCs w:val="28"/>
                <w:highlight w:val="none"/>
              </w:rPr>
              <w:t>比选人</w:t>
            </w:r>
          </w:p>
        </w:tc>
        <w:tc>
          <w:tcPr>
            <w:tcW w:w="6137" w:type="dxa"/>
            <w:tcBorders>
              <w:left w:val="single" w:color="auto" w:sz="4" w:space="0"/>
            </w:tcBorders>
            <w:vAlign w:val="center"/>
          </w:tcPr>
          <w:p w14:paraId="4DEBBF9F">
            <w:pPr>
              <w:spacing w:line="560" w:lineRule="exact"/>
              <w:rPr>
                <w:rFonts w:eastAsia="方正仿宋_GBK"/>
                <w:sz w:val="28"/>
                <w:szCs w:val="28"/>
                <w:highlight w:val="none"/>
              </w:rPr>
            </w:pPr>
            <w:r>
              <w:rPr>
                <w:rFonts w:hint="eastAsia" w:eastAsia="方正仿宋_GBK"/>
                <w:sz w:val="28"/>
                <w:szCs w:val="28"/>
                <w:highlight w:val="none"/>
              </w:rPr>
              <w:t>名称：重庆交通建设管理有限公司</w:t>
            </w:r>
          </w:p>
          <w:p w14:paraId="03FDFC92">
            <w:pPr>
              <w:spacing w:line="560" w:lineRule="exact"/>
              <w:rPr>
                <w:rFonts w:eastAsia="方正仿宋_GBK"/>
                <w:sz w:val="28"/>
                <w:szCs w:val="28"/>
                <w:highlight w:val="none"/>
              </w:rPr>
            </w:pPr>
            <w:r>
              <w:rPr>
                <w:rFonts w:hint="eastAsia" w:eastAsia="方正仿宋_GBK"/>
                <w:sz w:val="28"/>
                <w:szCs w:val="28"/>
                <w:highlight w:val="none"/>
              </w:rPr>
              <w:t>地址：重庆市</w:t>
            </w:r>
            <w:r>
              <w:rPr>
                <w:rFonts w:hint="eastAsia" w:eastAsia="方正仿宋_GBK"/>
                <w:sz w:val="28"/>
                <w:szCs w:val="28"/>
                <w:highlight w:val="none"/>
                <w:lang w:eastAsia="zh-CN"/>
              </w:rPr>
              <w:t>两江新</w:t>
            </w:r>
            <w:r>
              <w:rPr>
                <w:rFonts w:hint="eastAsia" w:eastAsia="方正仿宋_GBK"/>
                <w:sz w:val="28"/>
                <w:szCs w:val="28"/>
                <w:highlight w:val="none"/>
              </w:rPr>
              <w:t>区梧桐路6号（重庆交通开投大厦）</w:t>
            </w:r>
          </w:p>
          <w:p w14:paraId="6F6D7A36">
            <w:pPr>
              <w:spacing w:line="560" w:lineRule="exact"/>
              <w:rPr>
                <w:rFonts w:eastAsia="方正仿宋_GBK"/>
                <w:sz w:val="28"/>
                <w:szCs w:val="28"/>
                <w:highlight w:val="none"/>
              </w:rPr>
            </w:pPr>
            <w:r>
              <w:rPr>
                <w:rFonts w:hint="eastAsia" w:eastAsia="方正仿宋_GBK"/>
                <w:sz w:val="28"/>
                <w:szCs w:val="28"/>
                <w:highlight w:val="none"/>
              </w:rPr>
              <w:t>联系人：张老师</w:t>
            </w:r>
          </w:p>
          <w:p w14:paraId="43138897">
            <w:pPr>
              <w:spacing w:line="560" w:lineRule="exact"/>
              <w:rPr>
                <w:rFonts w:eastAsia="方正仿宋_GBK"/>
                <w:sz w:val="28"/>
                <w:szCs w:val="28"/>
                <w:highlight w:val="none"/>
              </w:rPr>
            </w:pPr>
            <w:r>
              <w:rPr>
                <w:rFonts w:hint="eastAsia" w:eastAsia="方正仿宋_GBK"/>
                <w:sz w:val="28"/>
                <w:szCs w:val="28"/>
                <w:highlight w:val="none"/>
              </w:rPr>
              <w:t>电话：023-88602711</w:t>
            </w:r>
          </w:p>
        </w:tc>
      </w:tr>
      <w:tr w14:paraId="7BB8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32B501C">
            <w:pPr>
              <w:spacing w:line="560" w:lineRule="exact"/>
              <w:rPr>
                <w:rFonts w:eastAsia="方正仿宋_GBK"/>
                <w:sz w:val="28"/>
                <w:szCs w:val="28"/>
                <w:highlight w:val="none"/>
              </w:rPr>
            </w:pPr>
            <w:r>
              <w:rPr>
                <w:rFonts w:eastAsia="方正仿宋_GBK"/>
                <w:sz w:val="28"/>
                <w:szCs w:val="28"/>
                <w:highlight w:val="none"/>
              </w:rPr>
              <w:t>1.1.3</w:t>
            </w:r>
          </w:p>
        </w:tc>
        <w:tc>
          <w:tcPr>
            <w:tcW w:w="2349" w:type="dxa"/>
            <w:tcBorders>
              <w:left w:val="single" w:color="auto" w:sz="4" w:space="0"/>
            </w:tcBorders>
            <w:vAlign w:val="center"/>
          </w:tcPr>
          <w:p w14:paraId="600B1658">
            <w:pPr>
              <w:spacing w:line="560" w:lineRule="exact"/>
              <w:rPr>
                <w:rFonts w:eastAsia="方正仿宋_GBK"/>
                <w:sz w:val="28"/>
                <w:szCs w:val="28"/>
                <w:highlight w:val="none"/>
              </w:rPr>
            </w:pPr>
            <w:r>
              <w:rPr>
                <w:rFonts w:hint="eastAsia" w:eastAsia="方正仿宋_GBK"/>
                <w:sz w:val="28"/>
                <w:szCs w:val="28"/>
                <w:highlight w:val="none"/>
              </w:rPr>
              <w:t>项目名称</w:t>
            </w:r>
          </w:p>
        </w:tc>
        <w:tc>
          <w:tcPr>
            <w:tcW w:w="6137" w:type="dxa"/>
            <w:tcBorders>
              <w:left w:val="single" w:color="auto" w:sz="4" w:space="0"/>
            </w:tcBorders>
            <w:vAlign w:val="center"/>
          </w:tcPr>
          <w:p w14:paraId="1D90AF96">
            <w:pPr>
              <w:spacing w:line="560" w:lineRule="exact"/>
              <w:rPr>
                <w:rFonts w:eastAsia="方正仿宋_GBK"/>
                <w:b/>
                <w:bCs/>
                <w:kern w:val="0"/>
                <w:sz w:val="28"/>
                <w:szCs w:val="28"/>
                <w:highlight w:val="none"/>
              </w:rPr>
            </w:pPr>
            <w:r>
              <w:rPr>
                <w:rFonts w:hint="eastAsia" w:eastAsia="方正仿宋_GBK"/>
                <w:snapToGrid w:val="0"/>
                <w:sz w:val="28"/>
                <w:szCs w:val="28"/>
                <w:highlight w:val="none"/>
              </w:rPr>
              <w:t>2026-2027年员工体检项目</w:t>
            </w:r>
          </w:p>
        </w:tc>
      </w:tr>
      <w:tr w14:paraId="34BA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9B8CB7D">
            <w:pPr>
              <w:spacing w:line="560" w:lineRule="exact"/>
              <w:rPr>
                <w:rFonts w:eastAsia="方正仿宋_GBK"/>
                <w:sz w:val="28"/>
                <w:szCs w:val="28"/>
                <w:highlight w:val="none"/>
              </w:rPr>
            </w:pPr>
            <w:r>
              <w:rPr>
                <w:rFonts w:eastAsia="方正仿宋_GBK"/>
                <w:sz w:val="28"/>
                <w:szCs w:val="28"/>
                <w:highlight w:val="none"/>
              </w:rPr>
              <w:t>1.1.4</w:t>
            </w:r>
          </w:p>
        </w:tc>
        <w:tc>
          <w:tcPr>
            <w:tcW w:w="2349" w:type="dxa"/>
            <w:tcBorders>
              <w:left w:val="single" w:color="auto" w:sz="4" w:space="0"/>
            </w:tcBorders>
            <w:vAlign w:val="center"/>
          </w:tcPr>
          <w:p w14:paraId="097EFBA8">
            <w:pPr>
              <w:spacing w:line="560" w:lineRule="exact"/>
              <w:rPr>
                <w:rFonts w:eastAsia="方正仿宋_GBK"/>
                <w:sz w:val="28"/>
                <w:szCs w:val="28"/>
                <w:highlight w:val="none"/>
              </w:rPr>
            </w:pPr>
            <w:r>
              <w:rPr>
                <w:rFonts w:hint="eastAsia" w:eastAsia="方正仿宋_GBK"/>
                <w:sz w:val="28"/>
                <w:szCs w:val="28"/>
                <w:highlight w:val="none"/>
              </w:rPr>
              <w:t>项目地点</w:t>
            </w:r>
          </w:p>
        </w:tc>
        <w:tc>
          <w:tcPr>
            <w:tcW w:w="6137" w:type="dxa"/>
            <w:tcBorders>
              <w:left w:val="single" w:color="auto" w:sz="4" w:space="0"/>
            </w:tcBorders>
            <w:vAlign w:val="center"/>
          </w:tcPr>
          <w:p w14:paraId="557B31EC">
            <w:pPr>
              <w:spacing w:line="560" w:lineRule="exact"/>
              <w:rPr>
                <w:rFonts w:eastAsia="方正仿宋_GBK"/>
                <w:snapToGrid w:val="0"/>
                <w:sz w:val="28"/>
                <w:szCs w:val="28"/>
                <w:highlight w:val="none"/>
              </w:rPr>
            </w:pPr>
            <w:r>
              <w:rPr>
                <w:rFonts w:hint="eastAsia" w:eastAsia="方正仿宋_GBK"/>
                <w:snapToGrid w:val="0"/>
                <w:sz w:val="28"/>
                <w:szCs w:val="28"/>
                <w:highlight w:val="none"/>
              </w:rPr>
              <w:t>重庆市</w:t>
            </w:r>
          </w:p>
        </w:tc>
      </w:tr>
      <w:tr w14:paraId="592C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1E65F6E">
            <w:pPr>
              <w:spacing w:line="560" w:lineRule="exact"/>
              <w:rPr>
                <w:rFonts w:eastAsia="方正仿宋_GBK"/>
                <w:sz w:val="28"/>
                <w:szCs w:val="28"/>
                <w:highlight w:val="none"/>
              </w:rPr>
            </w:pPr>
            <w:r>
              <w:rPr>
                <w:rFonts w:eastAsia="方正仿宋_GBK"/>
                <w:sz w:val="28"/>
                <w:szCs w:val="28"/>
                <w:highlight w:val="none"/>
              </w:rPr>
              <w:t>1.2.1</w:t>
            </w:r>
          </w:p>
        </w:tc>
        <w:tc>
          <w:tcPr>
            <w:tcW w:w="2349" w:type="dxa"/>
            <w:tcBorders>
              <w:left w:val="single" w:color="auto" w:sz="4" w:space="0"/>
            </w:tcBorders>
            <w:vAlign w:val="center"/>
          </w:tcPr>
          <w:p w14:paraId="2B8DE1BC">
            <w:pPr>
              <w:spacing w:line="560" w:lineRule="exact"/>
              <w:rPr>
                <w:rFonts w:eastAsia="方正仿宋_GBK"/>
                <w:sz w:val="28"/>
                <w:szCs w:val="28"/>
                <w:highlight w:val="none"/>
              </w:rPr>
            </w:pPr>
            <w:r>
              <w:rPr>
                <w:rFonts w:hint="eastAsia" w:eastAsia="方正仿宋_GBK"/>
                <w:sz w:val="28"/>
                <w:szCs w:val="28"/>
                <w:highlight w:val="none"/>
              </w:rPr>
              <w:t>资金来源</w:t>
            </w:r>
          </w:p>
        </w:tc>
        <w:tc>
          <w:tcPr>
            <w:tcW w:w="6137" w:type="dxa"/>
            <w:tcBorders>
              <w:left w:val="single" w:color="auto" w:sz="4" w:space="0"/>
            </w:tcBorders>
            <w:vAlign w:val="center"/>
          </w:tcPr>
          <w:p w14:paraId="79E62121">
            <w:pPr>
              <w:spacing w:line="560" w:lineRule="exact"/>
              <w:rPr>
                <w:rFonts w:eastAsia="方正仿宋_GBK"/>
                <w:snapToGrid w:val="0"/>
                <w:sz w:val="28"/>
                <w:szCs w:val="28"/>
                <w:highlight w:val="none"/>
              </w:rPr>
            </w:pPr>
            <w:r>
              <w:rPr>
                <w:rFonts w:hint="eastAsia" w:eastAsia="方正仿宋_GBK"/>
                <w:snapToGrid w:val="0"/>
                <w:sz w:val="28"/>
                <w:szCs w:val="28"/>
                <w:highlight w:val="none"/>
              </w:rPr>
              <w:t>自筹资金</w:t>
            </w:r>
          </w:p>
        </w:tc>
      </w:tr>
      <w:tr w14:paraId="6D77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54E51CC">
            <w:pPr>
              <w:spacing w:line="560" w:lineRule="exact"/>
              <w:rPr>
                <w:rFonts w:eastAsia="方正仿宋_GBK"/>
                <w:sz w:val="28"/>
                <w:szCs w:val="28"/>
                <w:highlight w:val="none"/>
              </w:rPr>
            </w:pPr>
            <w:r>
              <w:rPr>
                <w:rFonts w:eastAsia="方正仿宋_GBK"/>
                <w:sz w:val="28"/>
                <w:szCs w:val="28"/>
                <w:highlight w:val="none"/>
              </w:rPr>
              <w:t>1.2.2</w:t>
            </w:r>
          </w:p>
        </w:tc>
        <w:tc>
          <w:tcPr>
            <w:tcW w:w="2349" w:type="dxa"/>
            <w:tcBorders>
              <w:left w:val="single" w:color="auto" w:sz="4" w:space="0"/>
            </w:tcBorders>
            <w:vAlign w:val="center"/>
          </w:tcPr>
          <w:p w14:paraId="70B6DAAE">
            <w:pPr>
              <w:spacing w:line="560" w:lineRule="exact"/>
              <w:rPr>
                <w:rFonts w:eastAsia="方正仿宋_GBK"/>
                <w:sz w:val="28"/>
                <w:szCs w:val="28"/>
                <w:highlight w:val="none"/>
              </w:rPr>
            </w:pPr>
            <w:r>
              <w:rPr>
                <w:rFonts w:hint="eastAsia" w:eastAsia="方正仿宋_GBK"/>
                <w:sz w:val="28"/>
                <w:szCs w:val="28"/>
                <w:highlight w:val="none"/>
              </w:rPr>
              <w:t>出资比例</w:t>
            </w:r>
          </w:p>
        </w:tc>
        <w:tc>
          <w:tcPr>
            <w:tcW w:w="6137" w:type="dxa"/>
            <w:tcBorders>
              <w:left w:val="single" w:color="auto" w:sz="4" w:space="0"/>
            </w:tcBorders>
            <w:vAlign w:val="center"/>
          </w:tcPr>
          <w:p w14:paraId="1918ECA4">
            <w:pPr>
              <w:spacing w:line="560" w:lineRule="exact"/>
              <w:rPr>
                <w:rFonts w:eastAsia="方正仿宋_GBK"/>
                <w:sz w:val="28"/>
                <w:szCs w:val="28"/>
                <w:highlight w:val="none"/>
              </w:rPr>
            </w:pPr>
            <w:r>
              <w:rPr>
                <w:rFonts w:eastAsia="方正仿宋_GBK"/>
                <w:sz w:val="28"/>
                <w:szCs w:val="28"/>
                <w:highlight w:val="none"/>
              </w:rPr>
              <w:t>100%</w:t>
            </w:r>
          </w:p>
        </w:tc>
      </w:tr>
      <w:tr w14:paraId="7567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2B4AE9C">
            <w:pPr>
              <w:spacing w:line="560" w:lineRule="exact"/>
              <w:rPr>
                <w:rFonts w:eastAsia="方正仿宋_GBK"/>
                <w:sz w:val="28"/>
                <w:szCs w:val="28"/>
                <w:highlight w:val="none"/>
              </w:rPr>
            </w:pPr>
            <w:r>
              <w:rPr>
                <w:rFonts w:eastAsia="方正仿宋_GBK"/>
                <w:sz w:val="28"/>
                <w:szCs w:val="28"/>
                <w:highlight w:val="none"/>
              </w:rPr>
              <w:t>1.2.3</w:t>
            </w:r>
          </w:p>
        </w:tc>
        <w:tc>
          <w:tcPr>
            <w:tcW w:w="2349" w:type="dxa"/>
            <w:tcBorders>
              <w:left w:val="single" w:color="auto" w:sz="4" w:space="0"/>
            </w:tcBorders>
            <w:vAlign w:val="center"/>
          </w:tcPr>
          <w:p w14:paraId="0A30D0A9">
            <w:pPr>
              <w:spacing w:line="560" w:lineRule="exact"/>
              <w:rPr>
                <w:rFonts w:eastAsia="方正仿宋_GBK"/>
                <w:sz w:val="28"/>
                <w:szCs w:val="28"/>
                <w:highlight w:val="none"/>
              </w:rPr>
            </w:pPr>
            <w:r>
              <w:rPr>
                <w:rFonts w:hint="eastAsia" w:eastAsia="方正仿宋_GBK"/>
                <w:sz w:val="28"/>
                <w:szCs w:val="28"/>
                <w:highlight w:val="none"/>
              </w:rPr>
              <w:t>资金落实情况</w:t>
            </w:r>
          </w:p>
        </w:tc>
        <w:tc>
          <w:tcPr>
            <w:tcW w:w="6137" w:type="dxa"/>
            <w:tcBorders>
              <w:left w:val="single" w:color="auto" w:sz="4" w:space="0"/>
            </w:tcBorders>
            <w:vAlign w:val="center"/>
          </w:tcPr>
          <w:p w14:paraId="50CC5EF6">
            <w:pPr>
              <w:spacing w:line="560" w:lineRule="exact"/>
              <w:rPr>
                <w:rFonts w:eastAsia="方正仿宋_GBK"/>
                <w:sz w:val="28"/>
                <w:szCs w:val="28"/>
                <w:highlight w:val="none"/>
              </w:rPr>
            </w:pPr>
            <w:r>
              <w:rPr>
                <w:rFonts w:hint="eastAsia" w:eastAsia="方正仿宋_GBK"/>
                <w:sz w:val="28"/>
                <w:szCs w:val="28"/>
                <w:highlight w:val="none"/>
              </w:rPr>
              <w:t>已落实</w:t>
            </w:r>
          </w:p>
        </w:tc>
      </w:tr>
      <w:tr w14:paraId="4A4D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8" w:type="dxa"/>
            <w:vAlign w:val="center"/>
          </w:tcPr>
          <w:p w14:paraId="02B23E25">
            <w:pPr>
              <w:spacing w:line="560" w:lineRule="exact"/>
              <w:rPr>
                <w:rFonts w:eastAsia="方正仿宋_GBK"/>
                <w:sz w:val="28"/>
                <w:szCs w:val="28"/>
                <w:highlight w:val="none"/>
              </w:rPr>
            </w:pPr>
            <w:r>
              <w:rPr>
                <w:rFonts w:eastAsia="方正仿宋_GBK"/>
                <w:sz w:val="28"/>
                <w:szCs w:val="28"/>
                <w:highlight w:val="none"/>
              </w:rPr>
              <w:t>1.3.1</w:t>
            </w:r>
          </w:p>
        </w:tc>
        <w:tc>
          <w:tcPr>
            <w:tcW w:w="2349" w:type="dxa"/>
            <w:tcBorders>
              <w:left w:val="single" w:color="auto" w:sz="4" w:space="0"/>
            </w:tcBorders>
            <w:vAlign w:val="center"/>
          </w:tcPr>
          <w:p w14:paraId="775B6F58">
            <w:pPr>
              <w:spacing w:line="560" w:lineRule="exact"/>
              <w:rPr>
                <w:rFonts w:eastAsia="方正仿宋_GBK"/>
                <w:sz w:val="28"/>
                <w:szCs w:val="28"/>
                <w:highlight w:val="none"/>
              </w:rPr>
            </w:pPr>
            <w:r>
              <w:rPr>
                <w:rFonts w:hint="eastAsia" w:eastAsia="方正仿宋_GBK"/>
                <w:sz w:val="28"/>
                <w:szCs w:val="28"/>
                <w:highlight w:val="none"/>
              </w:rPr>
              <w:t>比选范围</w:t>
            </w:r>
          </w:p>
        </w:tc>
        <w:tc>
          <w:tcPr>
            <w:tcW w:w="6137" w:type="dxa"/>
            <w:tcBorders>
              <w:left w:val="single" w:color="auto" w:sz="4" w:space="0"/>
            </w:tcBorders>
            <w:vAlign w:val="center"/>
          </w:tcPr>
          <w:p w14:paraId="660C691E">
            <w:pPr>
              <w:spacing w:line="560" w:lineRule="exact"/>
              <w:rPr>
                <w:rFonts w:eastAsia="方正仿宋_GBK"/>
                <w:sz w:val="28"/>
                <w:szCs w:val="28"/>
                <w:highlight w:val="none"/>
              </w:rPr>
            </w:pPr>
            <w:r>
              <w:rPr>
                <w:rFonts w:hint="eastAsia" w:eastAsia="方正仿宋_GBK"/>
                <w:sz w:val="28"/>
                <w:szCs w:val="28"/>
                <w:highlight w:val="none"/>
              </w:rPr>
              <w:t>详见第一章比选公告2.4</w:t>
            </w:r>
          </w:p>
        </w:tc>
      </w:tr>
      <w:tr w14:paraId="2BF2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CB1D024">
            <w:pPr>
              <w:spacing w:line="560" w:lineRule="exact"/>
              <w:rPr>
                <w:rFonts w:eastAsia="方正仿宋_GBK"/>
                <w:sz w:val="28"/>
                <w:szCs w:val="28"/>
                <w:highlight w:val="none"/>
              </w:rPr>
            </w:pPr>
            <w:r>
              <w:rPr>
                <w:rFonts w:eastAsia="方正仿宋_GBK"/>
                <w:sz w:val="28"/>
                <w:szCs w:val="28"/>
                <w:highlight w:val="none"/>
              </w:rPr>
              <w:t>1.3.2</w:t>
            </w:r>
          </w:p>
        </w:tc>
        <w:tc>
          <w:tcPr>
            <w:tcW w:w="2349" w:type="dxa"/>
            <w:tcBorders>
              <w:left w:val="single" w:color="auto" w:sz="4" w:space="0"/>
            </w:tcBorders>
            <w:vAlign w:val="center"/>
          </w:tcPr>
          <w:p w14:paraId="792BEDEC">
            <w:pPr>
              <w:spacing w:line="560" w:lineRule="exact"/>
              <w:rPr>
                <w:rFonts w:eastAsia="方正仿宋_GBK"/>
                <w:sz w:val="28"/>
                <w:szCs w:val="28"/>
                <w:highlight w:val="none"/>
              </w:rPr>
            </w:pPr>
            <w:r>
              <w:rPr>
                <w:rFonts w:hint="eastAsia" w:eastAsia="方正仿宋_GBK"/>
                <w:sz w:val="28"/>
                <w:szCs w:val="28"/>
                <w:highlight w:val="none"/>
              </w:rPr>
              <w:t>服务期</w:t>
            </w:r>
          </w:p>
        </w:tc>
        <w:tc>
          <w:tcPr>
            <w:tcW w:w="6137" w:type="dxa"/>
            <w:tcBorders>
              <w:left w:val="single" w:color="auto" w:sz="4" w:space="0"/>
            </w:tcBorders>
            <w:vAlign w:val="center"/>
          </w:tcPr>
          <w:p w14:paraId="085C05B7">
            <w:pPr>
              <w:pStyle w:val="15"/>
              <w:spacing w:line="560" w:lineRule="exact"/>
              <w:jc w:val="left"/>
              <w:rPr>
                <w:rFonts w:hint="eastAsia" w:eastAsia="方正仿宋_GBK"/>
                <w:sz w:val="28"/>
                <w:szCs w:val="28"/>
                <w:highlight w:val="none"/>
              </w:rPr>
            </w:pPr>
            <w:r>
              <w:rPr>
                <w:rFonts w:hint="eastAsia" w:ascii="Times New Roman" w:hAnsi="Times New Roman" w:eastAsia="方正仿宋_GBK" w:cs="Times New Roman"/>
                <w:sz w:val="28"/>
                <w:szCs w:val="28"/>
                <w:highlight w:val="none"/>
              </w:rPr>
              <w:t>详见第一章比选公告2.3</w:t>
            </w:r>
          </w:p>
        </w:tc>
      </w:tr>
      <w:tr w14:paraId="4DC1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2FF1152">
            <w:pPr>
              <w:spacing w:line="560" w:lineRule="exact"/>
              <w:rPr>
                <w:rFonts w:eastAsia="方正仿宋_GBK"/>
                <w:sz w:val="28"/>
                <w:szCs w:val="28"/>
                <w:highlight w:val="none"/>
              </w:rPr>
            </w:pPr>
            <w:r>
              <w:rPr>
                <w:rFonts w:eastAsia="方正仿宋_GBK"/>
                <w:sz w:val="28"/>
                <w:szCs w:val="28"/>
                <w:highlight w:val="none"/>
              </w:rPr>
              <w:t>1.3.3</w:t>
            </w:r>
          </w:p>
        </w:tc>
        <w:tc>
          <w:tcPr>
            <w:tcW w:w="2349" w:type="dxa"/>
            <w:tcBorders>
              <w:left w:val="single" w:color="auto" w:sz="4" w:space="0"/>
            </w:tcBorders>
            <w:vAlign w:val="center"/>
          </w:tcPr>
          <w:p w14:paraId="5C4B4368">
            <w:pPr>
              <w:spacing w:line="560" w:lineRule="exact"/>
              <w:rPr>
                <w:rFonts w:eastAsia="方正仿宋_GBK"/>
                <w:sz w:val="28"/>
                <w:szCs w:val="28"/>
                <w:highlight w:val="none"/>
              </w:rPr>
            </w:pPr>
            <w:r>
              <w:rPr>
                <w:rFonts w:hint="eastAsia" w:eastAsia="方正仿宋_GBK"/>
                <w:sz w:val="28"/>
                <w:szCs w:val="28"/>
                <w:highlight w:val="none"/>
              </w:rPr>
              <w:t>质量要求</w:t>
            </w:r>
          </w:p>
        </w:tc>
        <w:tc>
          <w:tcPr>
            <w:tcW w:w="6137" w:type="dxa"/>
            <w:tcBorders>
              <w:left w:val="single" w:color="auto" w:sz="4" w:space="0"/>
            </w:tcBorders>
            <w:vAlign w:val="center"/>
          </w:tcPr>
          <w:p w14:paraId="452DAD27">
            <w:pPr>
              <w:spacing w:line="560" w:lineRule="exact"/>
              <w:rPr>
                <w:rFonts w:eastAsia="方正仿宋_GBK"/>
                <w:sz w:val="28"/>
                <w:szCs w:val="28"/>
                <w:highlight w:val="none"/>
              </w:rPr>
            </w:pPr>
            <w:r>
              <w:rPr>
                <w:rFonts w:hint="eastAsia" w:eastAsia="方正仿宋_GBK"/>
                <w:sz w:val="28"/>
                <w:szCs w:val="28"/>
                <w:highlight w:val="none"/>
              </w:rPr>
              <w:t>满足比选人服务要求</w:t>
            </w:r>
          </w:p>
        </w:tc>
      </w:tr>
      <w:tr w14:paraId="5B53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68" w:type="dxa"/>
            <w:vAlign w:val="center"/>
          </w:tcPr>
          <w:p w14:paraId="304CDCFE">
            <w:pPr>
              <w:spacing w:line="560" w:lineRule="exact"/>
              <w:rPr>
                <w:rFonts w:eastAsia="方正仿宋_GBK"/>
                <w:sz w:val="28"/>
                <w:szCs w:val="28"/>
                <w:highlight w:val="none"/>
              </w:rPr>
            </w:pPr>
            <w:r>
              <w:rPr>
                <w:rFonts w:eastAsia="方正仿宋_GBK"/>
                <w:sz w:val="28"/>
                <w:szCs w:val="28"/>
                <w:highlight w:val="none"/>
              </w:rPr>
              <w:t>1.4.1</w:t>
            </w:r>
          </w:p>
        </w:tc>
        <w:tc>
          <w:tcPr>
            <w:tcW w:w="2349" w:type="dxa"/>
            <w:tcBorders>
              <w:left w:val="single" w:color="auto" w:sz="4" w:space="0"/>
            </w:tcBorders>
            <w:vAlign w:val="center"/>
          </w:tcPr>
          <w:p w14:paraId="5C634DC6">
            <w:pPr>
              <w:spacing w:line="560" w:lineRule="exact"/>
              <w:rPr>
                <w:rFonts w:eastAsia="方正仿宋_GBK"/>
                <w:sz w:val="28"/>
                <w:szCs w:val="28"/>
                <w:highlight w:val="none"/>
              </w:rPr>
            </w:pPr>
            <w:r>
              <w:rPr>
                <w:rFonts w:hint="eastAsia" w:eastAsia="方正仿宋_GBK"/>
                <w:sz w:val="28"/>
                <w:szCs w:val="28"/>
                <w:highlight w:val="none"/>
              </w:rPr>
              <w:t>比选申请人资质条件、能力和信誉</w:t>
            </w:r>
          </w:p>
        </w:tc>
        <w:tc>
          <w:tcPr>
            <w:tcW w:w="6137" w:type="dxa"/>
            <w:tcBorders>
              <w:left w:val="single" w:color="auto" w:sz="4" w:space="0"/>
            </w:tcBorders>
            <w:vAlign w:val="center"/>
          </w:tcPr>
          <w:p w14:paraId="19FA4C47">
            <w:pPr>
              <w:spacing w:line="560" w:lineRule="exact"/>
              <w:rPr>
                <w:rFonts w:eastAsia="方正仿宋_GBK"/>
                <w:sz w:val="28"/>
                <w:szCs w:val="28"/>
                <w:highlight w:val="none"/>
              </w:rPr>
            </w:pPr>
            <w:r>
              <w:rPr>
                <w:rFonts w:hint="eastAsia" w:eastAsia="方正仿宋_GBK"/>
                <w:sz w:val="28"/>
                <w:szCs w:val="28"/>
                <w:highlight w:val="none"/>
              </w:rPr>
              <w:t>本项目实行资格后审，比选申请人应具备以下资格条件：</w:t>
            </w:r>
          </w:p>
          <w:p w14:paraId="1558730C">
            <w:pPr>
              <w:spacing w:line="560" w:lineRule="exact"/>
              <w:rPr>
                <w:rFonts w:eastAsia="方正仿宋_GBK"/>
                <w:sz w:val="28"/>
                <w:szCs w:val="28"/>
                <w:highlight w:val="none"/>
              </w:rPr>
            </w:pPr>
            <w:r>
              <w:rPr>
                <w:rFonts w:hint="eastAsia" w:eastAsia="方正仿宋_GBK"/>
                <w:sz w:val="28"/>
                <w:szCs w:val="28"/>
                <w:highlight w:val="none"/>
              </w:rPr>
              <w:t>1.资质条件</w:t>
            </w:r>
          </w:p>
          <w:p w14:paraId="2E3B8351">
            <w:pPr>
              <w:spacing w:line="560" w:lineRule="exact"/>
              <w:rPr>
                <w:rFonts w:eastAsia="方正仿宋_GBK"/>
                <w:sz w:val="28"/>
                <w:szCs w:val="28"/>
                <w:highlight w:val="none"/>
              </w:rPr>
            </w:pPr>
            <w:r>
              <w:rPr>
                <w:rFonts w:hint="eastAsia" w:eastAsia="方正仿宋_GBK"/>
                <w:sz w:val="28"/>
                <w:szCs w:val="28"/>
                <w:highlight w:val="none"/>
              </w:rPr>
              <w:t>①具备独立法人资格，具有有效的营业执照或事业单位法人证书。</w:t>
            </w:r>
          </w:p>
          <w:p w14:paraId="24175755">
            <w:pPr>
              <w:spacing w:line="560" w:lineRule="exact"/>
              <w:rPr>
                <w:rFonts w:eastAsia="方正仿宋_GBK"/>
                <w:sz w:val="28"/>
                <w:szCs w:val="28"/>
                <w:highlight w:val="none"/>
              </w:rPr>
            </w:pPr>
            <w:r>
              <w:rPr>
                <w:rFonts w:hint="eastAsia" w:eastAsia="方正仿宋_GBK"/>
                <w:sz w:val="28"/>
                <w:szCs w:val="28"/>
                <w:highlight w:val="none"/>
              </w:rPr>
              <w:t>②具备国家卫生行政部门颁发的医疗机构执业许可证。</w:t>
            </w:r>
          </w:p>
          <w:p w14:paraId="672BE043">
            <w:pPr>
              <w:spacing w:line="560" w:lineRule="exact"/>
              <w:rPr>
                <w:rFonts w:eastAsia="方正仿宋_GBK"/>
                <w:sz w:val="28"/>
                <w:szCs w:val="28"/>
                <w:highlight w:val="none"/>
              </w:rPr>
            </w:pPr>
            <w:r>
              <w:rPr>
                <w:rFonts w:hint="eastAsia" w:eastAsia="方正仿宋_GBK"/>
                <w:sz w:val="28"/>
                <w:szCs w:val="28"/>
                <w:highlight w:val="none"/>
              </w:rPr>
              <w:t>③为国家卫生行政部门认定的三级综合性医院。</w:t>
            </w:r>
          </w:p>
          <w:p w14:paraId="43AEAB5B">
            <w:pPr>
              <w:spacing w:line="560" w:lineRule="exact"/>
              <w:rPr>
                <w:rFonts w:eastAsia="方正仿宋_GBK"/>
                <w:sz w:val="28"/>
                <w:szCs w:val="28"/>
                <w:highlight w:val="none"/>
              </w:rPr>
            </w:pPr>
            <w:r>
              <w:rPr>
                <w:rFonts w:hint="eastAsia" w:eastAsia="方正仿宋_GBK"/>
                <w:sz w:val="28"/>
                <w:szCs w:val="28"/>
                <w:highlight w:val="none"/>
              </w:rPr>
              <w:t>2.比选申请截止日比选申请资格情况</w:t>
            </w:r>
          </w:p>
          <w:p w14:paraId="2081135C">
            <w:pPr>
              <w:spacing w:line="560" w:lineRule="exact"/>
              <w:rPr>
                <w:rFonts w:eastAsia="方正仿宋_GBK"/>
                <w:sz w:val="28"/>
                <w:szCs w:val="28"/>
                <w:highlight w:val="none"/>
              </w:rPr>
            </w:pPr>
            <w:r>
              <w:rPr>
                <w:rFonts w:hint="eastAsia" w:eastAsia="方正仿宋_GBK"/>
                <w:sz w:val="28"/>
                <w:szCs w:val="28"/>
                <w:highlight w:val="none"/>
              </w:rPr>
              <w:t>比选申请人自行承诺（格式见第六章比选申请文件格式）不得存在下列情形之一：</w:t>
            </w:r>
          </w:p>
          <w:p w14:paraId="2F801AEB">
            <w:pPr>
              <w:spacing w:line="560" w:lineRule="exact"/>
              <w:rPr>
                <w:rFonts w:eastAsia="方正仿宋_GBK"/>
                <w:sz w:val="28"/>
                <w:szCs w:val="28"/>
                <w:highlight w:val="none"/>
              </w:rPr>
            </w:pPr>
            <w:r>
              <w:rPr>
                <w:rFonts w:hint="eastAsia" w:eastAsia="方正仿宋_GBK"/>
                <w:sz w:val="28"/>
                <w:szCs w:val="28"/>
                <w:highlight w:val="none"/>
              </w:rPr>
              <w:t>（1）被人民法院列入失信被执行人名单且在被执行期内；</w:t>
            </w:r>
          </w:p>
          <w:p w14:paraId="3770B10A">
            <w:pPr>
              <w:spacing w:line="560" w:lineRule="exact"/>
              <w:rPr>
                <w:rFonts w:eastAsia="方正仿宋_GBK"/>
                <w:sz w:val="28"/>
                <w:szCs w:val="28"/>
                <w:highlight w:val="none"/>
              </w:rPr>
            </w:pPr>
            <w:r>
              <w:rPr>
                <w:rFonts w:hint="eastAsia" w:eastAsia="方正仿宋_GBK"/>
                <w:sz w:val="28"/>
                <w:szCs w:val="28"/>
                <w:highlight w:val="none"/>
              </w:rPr>
              <w:t>（2）被国家、重庆市（含市或任意区县）有关行政部门处以暂停投标资格行政处罚，且在处罚期限内；</w:t>
            </w:r>
          </w:p>
          <w:p w14:paraId="3E343FFA">
            <w:pPr>
              <w:spacing w:line="560" w:lineRule="exact"/>
              <w:rPr>
                <w:rFonts w:eastAsia="方正仿宋_GBK"/>
                <w:sz w:val="28"/>
                <w:szCs w:val="28"/>
                <w:highlight w:val="none"/>
              </w:rPr>
            </w:pPr>
            <w:r>
              <w:rPr>
                <w:rFonts w:hint="eastAsia" w:eastAsia="方正仿宋_GBK"/>
                <w:sz w:val="28"/>
                <w:szCs w:val="28"/>
                <w:highlight w:val="none"/>
              </w:rPr>
              <w:t>（3）被重庆市市级有关行业主管部门暂停在渝承揽新业务且在暂停期内。</w:t>
            </w:r>
          </w:p>
          <w:p w14:paraId="073B22E1">
            <w:pPr>
              <w:spacing w:line="560" w:lineRule="exact"/>
              <w:rPr>
                <w:rFonts w:eastAsia="方正仿宋_GBK"/>
                <w:sz w:val="28"/>
                <w:szCs w:val="28"/>
                <w:highlight w:val="none"/>
              </w:rPr>
            </w:pPr>
            <w:r>
              <w:rPr>
                <w:rFonts w:hint="eastAsia" w:eastAsia="方正仿宋_GBK"/>
                <w:sz w:val="28"/>
                <w:szCs w:val="28"/>
                <w:highlight w:val="none"/>
              </w:rPr>
              <w:t>比选申请人须在比选申请文件中提供承诺。</w:t>
            </w:r>
          </w:p>
          <w:p w14:paraId="45EF35A3">
            <w:pPr>
              <w:spacing w:line="560" w:lineRule="exact"/>
              <w:rPr>
                <w:rFonts w:eastAsia="方正仿宋_GBK"/>
                <w:sz w:val="28"/>
                <w:szCs w:val="28"/>
                <w:highlight w:val="none"/>
              </w:rPr>
            </w:pPr>
            <w:r>
              <w:rPr>
                <w:rFonts w:hint="eastAsia" w:eastAsia="方正仿宋_GBK"/>
                <w:sz w:val="28"/>
                <w:szCs w:val="28"/>
                <w:highlight w:val="none"/>
              </w:rPr>
              <w:t>3.业绩要求</w:t>
            </w:r>
          </w:p>
          <w:p w14:paraId="62803C79">
            <w:pPr>
              <w:spacing w:line="560" w:lineRule="exact"/>
              <w:rPr>
                <w:rFonts w:eastAsia="方正仿宋_GBK"/>
                <w:sz w:val="28"/>
                <w:szCs w:val="28"/>
                <w:highlight w:val="none"/>
              </w:rPr>
            </w:pPr>
            <w:r>
              <w:rPr>
                <w:rFonts w:hint="eastAsia" w:eastAsia="方正仿宋_GBK"/>
                <w:sz w:val="28"/>
                <w:szCs w:val="28"/>
                <w:highlight w:val="none"/>
              </w:rPr>
              <w:t>比选申请截止日前3年，指比选申请人在2023年1月1日起至比选申请截止日止（以合同签订时间为准）承担的1个200人（含）以上包含妇科团体体检项目业绩。</w:t>
            </w:r>
          </w:p>
          <w:p w14:paraId="21F8D391">
            <w:pPr>
              <w:spacing w:line="560" w:lineRule="exact"/>
              <w:rPr>
                <w:rFonts w:eastAsia="方正仿宋_GBK"/>
                <w:sz w:val="28"/>
                <w:szCs w:val="28"/>
                <w:highlight w:val="none"/>
              </w:rPr>
            </w:pPr>
            <w:r>
              <w:rPr>
                <w:rFonts w:hint="eastAsia" w:eastAsia="方正仿宋_GBK"/>
                <w:sz w:val="28"/>
                <w:szCs w:val="28"/>
                <w:highlight w:val="none"/>
              </w:rPr>
              <w:t>比选申请人须在比选申请文件中提供合同关键页（关键页包含但不限于合同封面、服务内容、双方签章页）。</w:t>
            </w:r>
          </w:p>
          <w:p w14:paraId="082DF0C7">
            <w:pPr>
              <w:spacing w:line="560" w:lineRule="exact"/>
              <w:rPr>
                <w:rFonts w:eastAsia="方正仿宋_GBK"/>
                <w:sz w:val="28"/>
                <w:szCs w:val="28"/>
                <w:highlight w:val="none"/>
              </w:rPr>
            </w:pPr>
            <w:r>
              <w:rPr>
                <w:rFonts w:hint="eastAsia" w:eastAsia="方正仿宋_GBK"/>
                <w:sz w:val="28"/>
                <w:szCs w:val="28"/>
                <w:highlight w:val="none"/>
              </w:rPr>
              <w:t>4.委托代理人：</w:t>
            </w:r>
          </w:p>
          <w:p w14:paraId="45BC5959">
            <w:pPr>
              <w:spacing w:line="560" w:lineRule="exact"/>
              <w:rPr>
                <w:rFonts w:eastAsia="方正仿宋_GBK"/>
                <w:sz w:val="28"/>
                <w:szCs w:val="28"/>
                <w:highlight w:val="none"/>
              </w:rPr>
            </w:pPr>
            <w:r>
              <w:rPr>
                <w:rFonts w:hint="eastAsia" w:eastAsia="方正仿宋_GBK"/>
                <w:sz w:val="28"/>
                <w:szCs w:val="28"/>
                <w:highlight w:val="none"/>
              </w:rPr>
              <w:t>委托代理人必须为比选申请人本单位人员。</w:t>
            </w:r>
          </w:p>
          <w:p w14:paraId="1208A0C4">
            <w:pPr>
              <w:spacing w:line="560" w:lineRule="exact"/>
              <w:rPr>
                <w:rFonts w:eastAsia="方正仿宋_GBK"/>
                <w:sz w:val="28"/>
                <w:szCs w:val="28"/>
                <w:highlight w:val="none"/>
              </w:rPr>
            </w:pPr>
            <w:r>
              <w:rPr>
                <w:rFonts w:hint="eastAsia" w:eastAsia="方正仿宋_GBK"/>
                <w:sz w:val="28"/>
                <w:szCs w:val="28"/>
                <w:highlight w:val="none"/>
              </w:rPr>
              <w:t>比选申请人须在比选申请文件中提供比选申请人为该委托代理人缴纳的养老保险证明。否则，将由比选评审小组作否决竞选处理。</w:t>
            </w:r>
          </w:p>
          <w:p w14:paraId="5619D2BB">
            <w:pPr>
              <w:spacing w:line="560" w:lineRule="exact"/>
              <w:rPr>
                <w:rFonts w:eastAsia="方正仿宋_GBK"/>
                <w:sz w:val="28"/>
                <w:szCs w:val="28"/>
                <w:highlight w:val="none"/>
              </w:rPr>
            </w:pPr>
            <w:r>
              <w:rPr>
                <w:rFonts w:hint="eastAsia" w:eastAsia="方正仿宋_GBK"/>
                <w:sz w:val="28"/>
                <w:szCs w:val="28"/>
                <w:highlight w:val="none"/>
              </w:rPr>
              <w:t>特别说明：</w:t>
            </w:r>
          </w:p>
          <w:p w14:paraId="226E7F19">
            <w:pPr>
              <w:spacing w:line="560" w:lineRule="exact"/>
              <w:rPr>
                <w:rFonts w:eastAsia="方正仿宋_GBK"/>
                <w:sz w:val="28"/>
                <w:szCs w:val="28"/>
                <w:highlight w:val="none"/>
              </w:rPr>
            </w:pPr>
            <w:r>
              <w:rPr>
                <w:rFonts w:hint="eastAsia" w:eastAsia="方正仿宋_GBK"/>
                <w:sz w:val="28"/>
                <w:szCs w:val="28"/>
                <w:highlight w:val="none"/>
              </w:rPr>
              <w:t>（1）上述要求须提交的相关证明须清晰可辨，有一条不满足，比选申请文件由比选评审小组作否决竞选处理。</w:t>
            </w:r>
          </w:p>
          <w:p w14:paraId="099CDAB9">
            <w:pPr>
              <w:spacing w:line="560" w:lineRule="exact"/>
              <w:rPr>
                <w:rFonts w:eastAsia="方正仿宋_GBK"/>
                <w:sz w:val="28"/>
                <w:szCs w:val="28"/>
                <w:highlight w:val="none"/>
              </w:rPr>
            </w:pPr>
            <w:r>
              <w:rPr>
                <w:rFonts w:hint="eastAsia" w:eastAsia="方正仿宋_GBK"/>
                <w:sz w:val="28"/>
                <w:szCs w:val="28"/>
                <w:highlight w:val="none"/>
              </w:rPr>
              <w:t>（2）比选申请人须自行承诺其提供的上述相关证明材料真实有效，不存在弄虚作假情形（格式见第六章比选申请文件格式）。比选人在合同签订前均有权对比选申请人提供的资料进行核实，若发现弄虚作假，取消其中选资格，比选申请人承担因此造成的相关责任并赔偿相应损失。</w:t>
            </w:r>
          </w:p>
          <w:p w14:paraId="14581FA9">
            <w:pPr>
              <w:spacing w:line="560" w:lineRule="exact"/>
              <w:rPr>
                <w:rFonts w:eastAsia="方正仿宋_GBK"/>
                <w:sz w:val="28"/>
                <w:szCs w:val="28"/>
                <w:highlight w:val="none"/>
              </w:rPr>
            </w:pPr>
            <w:r>
              <w:rPr>
                <w:rFonts w:hint="eastAsia" w:eastAsia="方正仿宋_GBK"/>
                <w:sz w:val="28"/>
                <w:szCs w:val="28"/>
                <w:highlight w:val="none"/>
              </w:rPr>
              <w:t>（3）本比选文件中所要求的人员养老保险证明要求如下：</w:t>
            </w:r>
          </w:p>
          <w:p w14:paraId="18EC22F2">
            <w:pPr>
              <w:spacing w:line="560" w:lineRule="exact"/>
              <w:rPr>
                <w:rFonts w:eastAsia="方正仿宋_GBK"/>
                <w:sz w:val="28"/>
                <w:szCs w:val="28"/>
                <w:highlight w:val="none"/>
              </w:rPr>
            </w:pPr>
            <w:r>
              <w:rPr>
                <w:rFonts w:hint="eastAsia" w:eastAsia="方正仿宋_GBK"/>
                <w:sz w:val="28"/>
                <w:szCs w:val="28"/>
                <w:highlight w:val="none"/>
              </w:rPr>
              <w:t>①社会单位提供养老保险证明，事业单位提供养老保险证明或行政主管部门在编证明。</w:t>
            </w:r>
          </w:p>
          <w:p w14:paraId="44630C1C">
            <w:pPr>
              <w:spacing w:line="560" w:lineRule="exact"/>
              <w:rPr>
                <w:rFonts w:eastAsia="方正仿宋_GBK"/>
                <w:sz w:val="28"/>
                <w:szCs w:val="28"/>
                <w:highlight w:val="none"/>
              </w:rPr>
            </w:pPr>
            <w:r>
              <w:rPr>
                <w:rFonts w:hint="eastAsia" w:eastAsia="方正仿宋_GBK"/>
                <w:sz w:val="28"/>
                <w:szCs w:val="28"/>
                <w:highlight w:val="none"/>
              </w:rPr>
              <w:t>②委托代理人的养老保险证明期限为2026年</w:t>
            </w:r>
            <w:r>
              <w:rPr>
                <w:rFonts w:hint="eastAsia" w:eastAsia="方正仿宋_GBK"/>
                <w:sz w:val="28"/>
                <w:szCs w:val="28"/>
                <w:highlight w:val="none"/>
                <w:lang w:val="en-US" w:eastAsia="zh-CN"/>
              </w:rPr>
              <w:t>2</w:t>
            </w:r>
            <w:r>
              <w:rPr>
                <w:rFonts w:hint="eastAsia" w:eastAsia="方正仿宋_GBK"/>
                <w:sz w:val="28"/>
                <w:szCs w:val="28"/>
                <w:highlight w:val="none"/>
              </w:rPr>
              <w:t>月至2026年</w:t>
            </w:r>
            <w:r>
              <w:rPr>
                <w:rFonts w:hint="eastAsia" w:eastAsia="方正仿宋_GBK"/>
                <w:sz w:val="28"/>
                <w:szCs w:val="28"/>
                <w:highlight w:val="none"/>
                <w:lang w:val="en-US" w:eastAsia="zh-CN"/>
              </w:rPr>
              <w:t>7</w:t>
            </w:r>
            <w:r>
              <w:rPr>
                <w:rFonts w:hint="eastAsia" w:eastAsia="方正仿宋_GBK"/>
                <w:sz w:val="28"/>
                <w:szCs w:val="28"/>
                <w:highlight w:val="none"/>
              </w:rPr>
              <w:t>月中连续6个月的养老保险。提供的养老保险参保证明须体现上述人员的姓名、身份证号（或社保号）、单位名称、单位编号（或单位社保编号）、本单位参保时间（或起始参保时间），并带有社保部门公章或社保部门的有效电子印章。</w:t>
            </w:r>
          </w:p>
          <w:p w14:paraId="201D99CD">
            <w:pPr>
              <w:spacing w:line="560" w:lineRule="exact"/>
              <w:rPr>
                <w:rFonts w:eastAsia="方正仿宋_GBK"/>
                <w:sz w:val="28"/>
                <w:szCs w:val="28"/>
                <w:highlight w:val="none"/>
              </w:rPr>
            </w:pPr>
            <w:r>
              <w:rPr>
                <w:rFonts w:hint="eastAsia" w:eastAsia="方正仿宋_GBK"/>
                <w:sz w:val="28"/>
                <w:szCs w:val="28"/>
                <w:highlight w:val="none"/>
              </w:rPr>
              <w:t>注：1.以上1-4项所提供证明材料复印件均需盖比选申请人单位法人章。</w:t>
            </w:r>
          </w:p>
        </w:tc>
      </w:tr>
      <w:tr w14:paraId="246D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6AD1820">
            <w:pPr>
              <w:spacing w:line="560" w:lineRule="exact"/>
              <w:rPr>
                <w:rFonts w:eastAsia="方正仿宋_GBK"/>
                <w:sz w:val="28"/>
                <w:szCs w:val="28"/>
                <w:highlight w:val="none"/>
              </w:rPr>
            </w:pPr>
            <w:r>
              <w:rPr>
                <w:rFonts w:eastAsia="方正仿宋_GBK"/>
                <w:sz w:val="28"/>
                <w:szCs w:val="28"/>
                <w:highlight w:val="none"/>
              </w:rPr>
              <w:t>1.4.2</w:t>
            </w:r>
          </w:p>
        </w:tc>
        <w:tc>
          <w:tcPr>
            <w:tcW w:w="2349" w:type="dxa"/>
            <w:tcBorders>
              <w:left w:val="single" w:color="auto" w:sz="4" w:space="0"/>
            </w:tcBorders>
            <w:vAlign w:val="center"/>
          </w:tcPr>
          <w:p w14:paraId="0AECF64C">
            <w:pPr>
              <w:spacing w:line="560" w:lineRule="exact"/>
              <w:rPr>
                <w:rFonts w:eastAsia="方正仿宋_GBK"/>
                <w:sz w:val="28"/>
                <w:szCs w:val="28"/>
                <w:highlight w:val="none"/>
              </w:rPr>
            </w:pPr>
            <w:r>
              <w:rPr>
                <w:rFonts w:hint="eastAsia" w:eastAsia="方正仿宋_GBK"/>
                <w:sz w:val="28"/>
                <w:szCs w:val="28"/>
                <w:highlight w:val="none"/>
              </w:rPr>
              <w:t>是否接受联合体比选申请</w:t>
            </w:r>
          </w:p>
        </w:tc>
        <w:tc>
          <w:tcPr>
            <w:tcW w:w="6137" w:type="dxa"/>
            <w:tcBorders>
              <w:left w:val="single" w:color="auto" w:sz="4" w:space="0"/>
            </w:tcBorders>
            <w:vAlign w:val="center"/>
          </w:tcPr>
          <w:p w14:paraId="153B867F">
            <w:pPr>
              <w:spacing w:line="560" w:lineRule="exact"/>
              <w:jc w:val="both"/>
              <w:rPr>
                <w:rFonts w:eastAsia="方正仿宋_GBK"/>
                <w:sz w:val="28"/>
                <w:szCs w:val="28"/>
                <w:highlight w:val="none"/>
              </w:rPr>
            </w:pPr>
            <w:r>
              <w:rPr>
                <w:rFonts w:hint="eastAsia" w:eastAsia="方正仿宋_GBK"/>
                <w:sz w:val="28"/>
                <w:szCs w:val="28"/>
                <w:highlight w:val="none"/>
              </w:rPr>
              <w:t>不接受</w:t>
            </w:r>
          </w:p>
        </w:tc>
      </w:tr>
      <w:tr w14:paraId="3DAB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3CB34A2">
            <w:pPr>
              <w:spacing w:line="560" w:lineRule="exact"/>
              <w:rPr>
                <w:rFonts w:eastAsia="方正仿宋_GBK"/>
                <w:sz w:val="28"/>
                <w:szCs w:val="28"/>
                <w:highlight w:val="none"/>
              </w:rPr>
            </w:pPr>
            <w:r>
              <w:rPr>
                <w:rFonts w:eastAsia="方正仿宋_GBK"/>
                <w:sz w:val="28"/>
                <w:szCs w:val="28"/>
                <w:highlight w:val="none"/>
              </w:rPr>
              <w:t>1.9</w:t>
            </w:r>
          </w:p>
        </w:tc>
        <w:tc>
          <w:tcPr>
            <w:tcW w:w="2349" w:type="dxa"/>
            <w:tcBorders>
              <w:left w:val="single" w:color="auto" w:sz="4" w:space="0"/>
            </w:tcBorders>
            <w:vAlign w:val="center"/>
          </w:tcPr>
          <w:p w14:paraId="31BE34B1">
            <w:pPr>
              <w:spacing w:line="560" w:lineRule="exact"/>
              <w:rPr>
                <w:rFonts w:eastAsia="方正仿宋_GBK"/>
                <w:sz w:val="28"/>
                <w:szCs w:val="28"/>
                <w:highlight w:val="none"/>
              </w:rPr>
            </w:pPr>
            <w:r>
              <w:rPr>
                <w:rFonts w:hint="eastAsia" w:eastAsia="方正仿宋_GBK"/>
                <w:sz w:val="28"/>
                <w:szCs w:val="28"/>
                <w:highlight w:val="none"/>
              </w:rPr>
              <w:t>踏勘现场</w:t>
            </w:r>
          </w:p>
        </w:tc>
        <w:tc>
          <w:tcPr>
            <w:tcW w:w="6137" w:type="dxa"/>
            <w:tcBorders>
              <w:left w:val="single" w:color="auto" w:sz="4" w:space="0"/>
            </w:tcBorders>
            <w:vAlign w:val="center"/>
          </w:tcPr>
          <w:p w14:paraId="2AD588C7">
            <w:pPr>
              <w:spacing w:line="560" w:lineRule="exact"/>
              <w:jc w:val="both"/>
              <w:rPr>
                <w:rFonts w:eastAsia="方正仿宋_GBK"/>
                <w:sz w:val="28"/>
                <w:szCs w:val="28"/>
                <w:highlight w:val="none"/>
              </w:rPr>
            </w:pPr>
            <w:r>
              <w:rPr>
                <w:rFonts w:hint="eastAsia" w:eastAsia="方正仿宋_GBK"/>
                <w:sz w:val="28"/>
                <w:szCs w:val="28"/>
                <w:highlight w:val="none"/>
              </w:rPr>
              <w:t>不组织</w:t>
            </w:r>
          </w:p>
        </w:tc>
      </w:tr>
      <w:tr w14:paraId="5A5E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0306CE7">
            <w:pPr>
              <w:spacing w:line="560" w:lineRule="exact"/>
              <w:rPr>
                <w:rFonts w:eastAsia="方正仿宋_GBK"/>
                <w:sz w:val="28"/>
                <w:szCs w:val="28"/>
                <w:highlight w:val="none"/>
              </w:rPr>
            </w:pPr>
            <w:r>
              <w:rPr>
                <w:rFonts w:eastAsia="方正仿宋_GBK"/>
                <w:sz w:val="28"/>
                <w:szCs w:val="28"/>
                <w:highlight w:val="none"/>
              </w:rPr>
              <w:t>1.10.1</w:t>
            </w:r>
          </w:p>
        </w:tc>
        <w:tc>
          <w:tcPr>
            <w:tcW w:w="2349" w:type="dxa"/>
            <w:tcBorders>
              <w:left w:val="single" w:color="auto" w:sz="4" w:space="0"/>
            </w:tcBorders>
            <w:vAlign w:val="center"/>
          </w:tcPr>
          <w:p w14:paraId="36DEB4B2">
            <w:pPr>
              <w:spacing w:line="560" w:lineRule="exact"/>
              <w:rPr>
                <w:rFonts w:eastAsia="方正仿宋_GBK"/>
                <w:sz w:val="28"/>
                <w:szCs w:val="28"/>
                <w:highlight w:val="none"/>
              </w:rPr>
            </w:pPr>
            <w:r>
              <w:rPr>
                <w:rFonts w:hint="eastAsia" w:eastAsia="方正仿宋_GBK"/>
                <w:sz w:val="28"/>
                <w:szCs w:val="28"/>
                <w:highlight w:val="none"/>
              </w:rPr>
              <w:t>比选申请预备会</w:t>
            </w:r>
          </w:p>
        </w:tc>
        <w:tc>
          <w:tcPr>
            <w:tcW w:w="6137" w:type="dxa"/>
            <w:tcBorders>
              <w:left w:val="single" w:color="auto" w:sz="4" w:space="0"/>
            </w:tcBorders>
            <w:vAlign w:val="center"/>
          </w:tcPr>
          <w:p w14:paraId="3E736A8A">
            <w:pPr>
              <w:spacing w:line="560" w:lineRule="exact"/>
              <w:jc w:val="both"/>
              <w:rPr>
                <w:rFonts w:eastAsia="方正仿宋_GBK"/>
                <w:sz w:val="28"/>
                <w:szCs w:val="28"/>
                <w:highlight w:val="none"/>
              </w:rPr>
            </w:pPr>
            <w:r>
              <w:rPr>
                <w:rFonts w:hint="eastAsia" w:eastAsia="方正仿宋_GBK"/>
                <w:sz w:val="28"/>
                <w:szCs w:val="28"/>
                <w:highlight w:val="none"/>
              </w:rPr>
              <w:t>不召开</w:t>
            </w:r>
          </w:p>
        </w:tc>
      </w:tr>
      <w:tr w14:paraId="56DF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D9F3689">
            <w:pPr>
              <w:spacing w:line="560" w:lineRule="exact"/>
              <w:rPr>
                <w:rFonts w:eastAsia="方正仿宋_GBK"/>
                <w:sz w:val="28"/>
                <w:szCs w:val="28"/>
                <w:highlight w:val="none"/>
              </w:rPr>
            </w:pPr>
            <w:r>
              <w:rPr>
                <w:rFonts w:eastAsia="方正仿宋_GBK"/>
                <w:sz w:val="28"/>
                <w:szCs w:val="28"/>
                <w:highlight w:val="none"/>
              </w:rPr>
              <w:t>1.11</w:t>
            </w:r>
          </w:p>
        </w:tc>
        <w:tc>
          <w:tcPr>
            <w:tcW w:w="2349" w:type="dxa"/>
            <w:tcBorders>
              <w:left w:val="single" w:color="auto" w:sz="4" w:space="0"/>
            </w:tcBorders>
            <w:vAlign w:val="center"/>
          </w:tcPr>
          <w:p w14:paraId="358D02A6">
            <w:pPr>
              <w:spacing w:line="560" w:lineRule="exact"/>
              <w:rPr>
                <w:rFonts w:eastAsia="方正仿宋_GBK"/>
                <w:sz w:val="28"/>
                <w:szCs w:val="28"/>
                <w:highlight w:val="none"/>
              </w:rPr>
            </w:pPr>
            <w:r>
              <w:rPr>
                <w:rFonts w:hint="eastAsia" w:eastAsia="方正仿宋_GBK"/>
                <w:sz w:val="28"/>
                <w:szCs w:val="28"/>
                <w:highlight w:val="none"/>
              </w:rPr>
              <w:t>分包</w:t>
            </w:r>
          </w:p>
        </w:tc>
        <w:tc>
          <w:tcPr>
            <w:tcW w:w="6137" w:type="dxa"/>
            <w:tcBorders>
              <w:left w:val="single" w:color="auto" w:sz="4" w:space="0"/>
            </w:tcBorders>
            <w:vAlign w:val="center"/>
          </w:tcPr>
          <w:p w14:paraId="264BB0B8">
            <w:pPr>
              <w:spacing w:line="560" w:lineRule="exact"/>
              <w:jc w:val="both"/>
              <w:rPr>
                <w:rFonts w:eastAsia="方正仿宋_GBK"/>
                <w:sz w:val="28"/>
                <w:szCs w:val="28"/>
                <w:highlight w:val="none"/>
              </w:rPr>
            </w:pPr>
            <w:r>
              <w:rPr>
                <w:rFonts w:hint="eastAsia" w:eastAsia="方正仿宋_GBK"/>
                <w:sz w:val="28"/>
                <w:szCs w:val="28"/>
                <w:highlight w:val="none"/>
              </w:rPr>
              <w:t>不允许</w:t>
            </w:r>
          </w:p>
        </w:tc>
      </w:tr>
      <w:tr w14:paraId="4C6C5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A965E08">
            <w:pPr>
              <w:spacing w:line="560" w:lineRule="exact"/>
              <w:rPr>
                <w:rFonts w:eastAsia="方正仿宋_GBK"/>
                <w:sz w:val="28"/>
                <w:szCs w:val="28"/>
                <w:highlight w:val="none"/>
              </w:rPr>
            </w:pPr>
            <w:r>
              <w:rPr>
                <w:rFonts w:eastAsia="方正仿宋_GBK"/>
                <w:sz w:val="28"/>
                <w:szCs w:val="28"/>
                <w:highlight w:val="none"/>
              </w:rPr>
              <w:t>1.12</w:t>
            </w:r>
          </w:p>
        </w:tc>
        <w:tc>
          <w:tcPr>
            <w:tcW w:w="2349" w:type="dxa"/>
            <w:tcBorders>
              <w:left w:val="single" w:color="auto" w:sz="4" w:space="0"/>
            </w:tcBorders>
            <w:vAlign w:val="center"/>
          </w:tcPr>
          <w:p w14:paraId="7469288C">
            <w:pPr>
              <w:spacing w:line="560" w:lineRule="exact"/>
              <w:rPr>
                <w:rFonts w:eastAsia="方正仿宋_GBK"/>
                <w:sz w:val="28"/>
                <w:szCs w:val="28"/>
                <w:highlight w:val="none"/>
              </w:rPr>
            </w:pPr>
            <w:r>
              <w:rPr>
                <w:rFonts w:hint="eastAsia" w:eastAsia="方正仿宋_GBK"/>
                <w:sz w:val="28"/>
                <w:szCs w:val="28"/>
                <w:highlight w:val="none"/>
              </w:rPr>
              <w:t>响应和偏离</w:t>
            </w:r>
          </w:p>
        </w:tc>
        <w:tc>
          <w:tcPr>
            <w:tcW w:w="6137" w:type="dxa"/>
            <w:tcBorders>
              <w:left w:val="single" w:color="auto" w:sz="4" w:space="0"/>
            </w:tcBorders>
            <w:vAlign w:val="center"/>
          </w:tcPr>
          <w:p w14:paraId="34488C92">
            <w:pPr>
              <w:spacing w:line="560" w:lineRule="exact"/>
              <w:jc w:val="both"/>
              <w:rPr>
                <w:rFonts w:eastAsia="方正仿宋_GBK"/>
                <w:sz w:val="28"/>
                <w:szCs w:val="28"/>
                <w:highlight w:val="none"/>
              </w:rPr>
            </w:pPr>
            <w:r>
              <w:rPr>
                <w:rFonts w:hint="eastAsia" w:eastAsia="方正仿宋_GBK"/>
                <w:sz w:val="28"/>
                <w:szCs w:val="28"/>
                <w:highlight w:val="none"/>
              </w:rPr>
              <w:t>比选申请文件存在第三章“附件：否决竞选情况一览表</w:t>
            </w:r>
            <w:r>
              <w:rPr>
                <w:rFonts w:eastAsia="方正仿宋_GBK"/>
                <w:sz w:val="28"/>
                <w:szCs w:val="28"/>
                <w:highlight w:val="none"/>
              </w:rPr>
              <w:t>”</w:t>
            </w:r>
            <w:r>
              <w:rPr>
                <w:rFonts w:hint="eastAsia" w:eastAsia="方正仿宋_GBK"/>
                <w:sz w:val="28"/>
                <w:szCs w:val="28"/>
                <w:highlight w:val="none"/>
              </w:rPr>
              <w:t>中情形之一的，比选申请文件视为重大偏差并作否决竞选处理，否则，比选评审小组不得视为重大偏差而否决竞选人的比选申请文件。</w:t>
            </w:r>
          </w:p>
        </w:tc>
      </w:tr>
      <w:tr w14:paraId="5703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48D3C65">
            <w:pPr>
              <w:spacing w:line="560" w:lineRule="exact"/>
              <w:rPr>
                <w:rFonts w:eastAsia="方正仿宋_GBK"/>
                <w:sz w:val="28"/>
                <w:szCs w:val="28"/>
                <w:highlight w:val="none"/>
              </w:rPr>
            </w:pPr>
            <w:r>
              <w:rPr>
                <w:rFonts w:eastAsia="方正仿宋_GBK"/>
                <w:sz w:val="28"/>
                <w:szCs w:val="28"/>
                <w:highlight w:val="none"/>
              </w:rPr>
              <w:t>2.1</w:t>
            </w:r>
          </w:p>
        </w:tc>
        <w:tc>
          <w:tcPr>
            <w:tcW w:w="2349" w:type="dxa"/>
            <w:tcBorders>
              <w:left w:val="single" w:color="auto" w:sz="4" w:space="0"/>
            </w:tcBorders>
            <w:vAlign w:val="center"/>
          </w:tcPr>
          <w:p w14:paraId="2AFBB337">
            <w:pPr>
              <w:spacing w:line="560" w:lineRule="exact"/>
              <w:rPr>
                <w:rFonts w:eastAsia="方正仿宋_GBK"/>
                <w:sz w:val="28"/>
                <w:szCs w:val="28"/>
                <w:highlight w:val="none"/>
              </w:rPr>
            </w:pPr>
            <w:r>
              <w:rPr>
                <w:rFonts w:hint="eastAsia" w:eastAsia="方正仿宋_GBK"/>
                <w:sz w:val="28"/>
                <w:szCs w:val="28"/>
                <w:highlight w:val="none"/>
              </w:rPr>
              <w:t>构成比选文件</w:t>
            </w:r>
          </w:p>
          <w:p w14:paraId="701A4BB0">
            <w:pPr>
              <w:spacing w:line="560" w:lineRule="exact"/>
              <w:rPr>
                <w:rFonts w:eastAsia="方正仿宋_GBK"/>
                <w:sz w:val="28"/>
                <w:szCs w:val="28"/>
                <w:highlight w:val="none"/>
              </w:rPr>
            </w:pPr>
            <w:r>
              <w:rPr>
                <w:rFonts w:hint="eastAsia" w:eastAsia="方正仿宋_GBK"/>
                <w:sz w:val="28"/>
                <w:szCs w:val="28"/>
                <w:highlight w:val="none"/>
              </w:rPr>
              <w:t>的其他材料</w:t>
            </w:r>
          </w:p>
        </w:tc>
        <w:tc>
          <w:tcPr>
            <w:tcW w:w="6137" w:type="dxa"/>
            <w:tcBorders>
              <w:left w:val="single" w:color="auto" w:sz="4" w:space="0"/>
            </w:tcBorders>
            <w:vAlign w:val="center"/>
          </w:tcPr>
          <w:p w14:paraId="792D7912">
            <w:pPr>
              <w:spacing w:line="560" w:lineRule="exact"/>
              <w:jc w:val="both"/>
              <w:rPr>
                <w:rFonts w:eastAsia="方正仿宋_GBK"/>
                <w:sz w:val="28"/>
                <w:szCs w:val="28"/>
                <w:highlight w:val="none"/>
              </w:rPr>
            </w:pPr>
            <w:r>
              <w:rPr>
                <w:rFonts w:hint="eastAsia" w:eastAsia="方正仿宋_GBK"/>
                <w:sz w:val="28"/>
                <w:szCs w:val="28"/>
                <w:highlight w:val="none"/>
              </w:rPr>
              <w:t>比选人发出的答疑、补遗等材料。</w:t>
            </w:r>
          </w:p>
        </w:tc>
      </w:tr>
      <w:tr w14:paraId="40E6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732F0F1">
            <w:pPr>
              <w:spacing w:line="560" w:lineRule="exact"/>
              <w:rPr>
                <w:rFonts w:eastAsia="方正仿宋_GBK"/>
                <w:sz w:val="28"/>
                <w:szCs w:val="28"/>
                <w:highlight w:val="none"/>
              </w:rPr>
            </w:pPr>
            <w:r>
              <w:rPr>
                <w:rFonts w:eastAsia="方正仿宋_GBK"/>
                <w:sz w:val="28"/>
                <w:szCs w:val="28"/>
                <w:highlight w:val="none"/>
              </w:rPr>
              <w:t>2.2.1</w:t>
            </w:r>
          </w:p>
        </w:tc>
        <w:tc>
          <w:tcPr>
            <w:tcW w:w="2349" w:type="dxa"/>
            <w:tcBorders>
              <w:left w:val="single" w:color="auto" w:sz="4" w:space="0"/>
            </w:tcBorders>
            <w:vAlign w:val="center"/>
          </w:tcPr>
          <w:p w14:paraId="0EA96C1D">
            <w:pPr>
              <w:spacing w:line="560" w:lineRule="exact"/>
              <w:rPr>
                <w:rFonts w:eastAsia="方正仿宋_GBK"/>
                <w:sz w:val="28"/>
                <w:szCs w:val="28"/>
                <w:highlight w:val="none"/>
              </w:rPr>
            </w:pPr>
            <w:r>
              <w:rPr>
                <w:rFonts w:hint="eastAsia" w:eastAsia="方正仿宋_GBK"/>
                <w:sz w:val="28"/>
                <w:szCs w:val="28"/>
                <w:highlight w:val="none"/>
              </w:rPr>
              <w:t>比选申请人要求澄清比选文件的截止时间</w:t>
            </w:r>
          </w:p>
        </w:tc>
        <w:tc>
          <w:tcPr>
            <w:tcW w:w="6137" w:type="dxa"/>
            <w:tcBorders>
              <w:left w:val="single" w:color="auto" w:sz="4" w:space="0"/>
            </w:tcBorders>
            <w:vAlign w:val="center"/>
          </w:tcPr>
          <w:p w14:paraId="65770BDE">
            <w:pPr>
              <w:spacing w:line="560" w:lineRule="exact"/>
              <w:jc w:val="both"/>
              <w:rPr>
                <w:rFonts w:eastAsia="方正仿宋_GBK"/>
                <w:sz w:val="28"/>
                <w:szCs w:val="28"/>
                <w:highlight w:val="none"/>
              </w:rPr>
            </w:pPr>
            <w:r>
              <w:rPr>
                <w:rFonts w:hint="eastAsia" w:eastAsia="方正仿宋_GBK"/>
                <w:sz w:val="28"/>
                <w:szCs w:val="28"/>
                <w:highlight w:val="none"/>
              </w:rPr>
              <w:t>比选申请人获取比选文件后，应仔细检查比选文件的所有内容，如有残缺或文字表述不清，图纸尺寸标注不明以及存在错、碰、漏、缺、概念模糊和有可能出现歧义或理解上的偏差的内容等应在2026年</w:t>
            </w:r>
            <w:r>
              <w:rPr>
                <w:rFonts w:hint="eastAsia" w:eastAsia="方正仿宋_GBK"/>
                <w:sz w:val="28"/>
                <w:szCs w:val="28"/>
                <w:highlight w:val="none"/>
                <w:lang w:val="en-US" w:eastAsia="zh-CN"/>
              </w:rPr>
              <w:t>8</w:t>
            </w:r>
            <w:r>
              <w:rPr>
                <w:rFonts w:hint="eastAsia" w:eastAsia="方正仿宋_GBK"/>
                <w:sz w:val="28"/>
                <w:szCs w:val="28"/>
                <w:highlight w:val="none"/>
              </w:rPr>
              <w:t>月</w:t>
            </w:r>
            <w:r>
              <w:rPr>
                <w:rFonts w:hint="eastAsia" w:eastAsia="方正仿宋_GBK"/>
                <w:sz w:val="28"/>
                <w:szCs w:val="28"/>
                <w:highlight w:val="none"/>
                <w:lang w:val="en-US" w:eastAsia="zh-CN"/>
              </w:rPr>
              <w:t>25</w:t>
            </w:r>
            <w:r>
              <w:rPr>
                <w:rFonts w:hint="eastAsia" w:eastAsia="方正仿宋_GBK"/>
                <w:sz w:val="28"/>
                <w:szCs w:val="28"/>
                <w:highlight w:val="none"/>
              </w:rPr>
              <w:t>日</w:t>
            </w:r>
            <w:r>
              <w:rPr>
                <w:rFonts w:hint="eastAsia" w:eastAsia="方正仿宋_GBK"/>
                <w:sz w:val="28"/>
                <w:szCs w:val="28"/>
                <w:highlight w:val="none"/>
                <w:lang w:val="en-US" w:eastAsia="zh-CN"/>
              </w:rPr>
              <w:t>10</w:t>
            </w:r>
            <w:r>
              <w:rPr>
                <w:rFonts w:hint="eastAsia" w:eastAsia="方正仿宋_GBK"/>
                <w:sz w:val="28"/>
                <w:szCs w:val="28"/>
                <w:highlight w:val="none"/>
              </w:rPr>
              <w:t>时</w:t>
            </w:r>
            <w:r>
              <w:rPr>
                <w:rFonts w:hint="eastAsia" w:eastAsia="方正仿宋_GBK"/>
                <w:sz w:val="28"/>
                <w:szCs w:val="28"/>
                <w:highlight w:val="none"/>
                <w:lang w:val="en-US" w:eastAsia="zh-CN"/>
              </w:rPr>
              <w:t>30</w:t>
            </w:r>
            <w:r>
              <w:rPr>
                <w:rFonts w:hint="eastAsia" w:eastAsia="方正仿宋_GBK"/>
                <w:sz w:val="28"/>
                <w:szCs w:val="28"/>
                <w:highlight w:val="none"/>
              </w:rPr>
              <w:t>分（北京时间）前以书面方式发送至比选人提供的邮箱（827643042@qq.com）。比选申请人未在规定时间内以规定的方式通知比选人，则视为比选申请人已全面认可比选文件及相关文件等内容。</w:t>
            </w:r>
          </w:p>
        </w:tc>
      </w:tr>
      <w:tr w14:paraId="59C7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368" w:type="dxa"/>
            <w:vAlign w:val="center"/>
          </w:tcPr>
          <w:p w14:paraId="75734726">
            <w:pPr>
              <w:spacing w:line="560" w:lineRule="exact"/>
              <w:rPr>
                <w:rFonts w:eastAsia="方正仿宋_GBK"/>
                <w:sz w:val="28"/>
                <w:szCs w:val="28"/>
                <w:highlight w:val="none"/>
              </w:rPr>
            </w:pPr>
            <w:r>
              <w:rPr>
                <w:rFonts w:eastAsia="方正仿宋_GBK"/>
                <w:sz w:val="28"/>
                <w:szCs w:val="28"/>
                <w:highlight w:val="none"/>
              </w:rPr>
              <w:t>2.2.2</w:t>
            </w:r>
          </w:p>
        </w:tc>
        <w:tc>
          <w:tcPr>
            <w:tcW w:w="2349" w:type="dxa"/>
            <w:tcBorders>
              <w:left w:val="single" w:color="auto" w:sz="4" w:space="0"/>
            </w:tcBorders>
            <w:vAlign w:val="center"/>
          </w:tcPr>
          <w:p w14:paraId="1D47A065">
            <w:pPr>
              <w:spacing w:line="560" w:lineRule="exact"/>
              <w:rPr>
                <w:rFonts w:eastAsia="方正仿宋_GBK"/>
                <w:sz w:val="28"/>
                <w:szCs w:val="28"/>
                <w:highlight w:val="none"/>
              </w:rPr>
            </w:pPr>
            <w:r>
              <w:rPr>
                <w:rFonts w:hint="eastAsia" w:eastAsia="方正仿宋_GBK"/>
                <w:sz w:val="28"/>
                <w:szCs w:val="28"/>
                <w:highlight w:val="none"/>
              </w:rPr>
              <w:t>比选申请截止时间</w:t>
            </w:r>
          </w:p>
        </w:tc>
        <w:tc>
          <w:tcPr>
            <w:tcW w:w="6137" w:type="dxa"/>
            <w:tcBorders>
              <w:left w:val="single" w:color="auto" w:sz="4" w:space="0"/>
            </w:tcBorders>
          </w:tcPr>
          <w:p w14:paraId="237471A9">
            <w:pPr>
              <w:pStyle w:val="89"/>
              <w:autoSpaceDE/>
              <w:autoSpaceDN/>
              <w:spacing w:line="560" w:lineRule="exact"/>
              <w:rPr>
                <w:rFonts w:ascii="Times New Roman" w:hAnsi="Times New Roman" w:eastAsia="方正仿宋_GBK" w:cs="Times New Roman"/>
                <w:kern w:val="2"/>
                <w:sz w:val="28"/>
                <w:szCs w:val="28"/>
                <w:highlight w:val="none"/>
              </w:rPr>
            </w:pPr>
            <w:r>
              <w:rPr>
                <w:rFonts w:hint="eastAsia" w:ascii="Times New Roman" w:hAnsi="Times New Roman" w:eastAsia="方正仿宋_GBK" w:cs="Times New Roman"/>
                <w:kern w:val="2"/>
                <w:sz w:val="28"/>
                <w:szCs w:val="28"/>
                <w:highlight w:val="none"/>
              </w:rPr>
              <w:t>2026年</w:t>
            </w:r>
            <w:r>
              <w:rPr>
                <w:rFonts w:hint="eastAsia" w:ascii="Times New Roman" w:hAnsi="Times New Roman" w:eastAsia="方正仿宋_GBK" w:cs="Times New Roman"/>
                <w:kern w:val="2"/>
                <w:sz w:val="28"/>
                <w:szCs w:val="28"/>
                <w:highlight w:val="none"/>
                <w:lang w:val="en-US" w:eastAsia="zh-CN"/>
              </w:rPr>
              <w:t>8</w:t>
            </w:r>
            <w:r>
              <w:rPr>
                <w:rFonts w:hint="eastAsia" w:ascii="Times New Roman" w:hAnsi="Times New Roman" w:eastAsia="方正仿宋_GBK" w:cs="Times New Roman"/>
                <w:kern w:val="2"/>
                <w:sz w:val="28"/>
                <w:szCs w:val="28"/>
                <w:highlight w:val="none"/>
              </w:rPr>
              <w:t>月</w:t>
            </w:r>
            <w:r>
              <w:rPr>
                <w:rFonts w:hint="eastAsia" w:ascii="Times New Roman" w:hAnsi="Times New Roman" w:eastAsia="方正仿宋_GBK" w:cs="Times New Roman"/>
                <w:kern w:val="2"/>
                <w:sz w:val="28"/>
                <w:szCs w:val="28"/>
                <w:highlight w:val="none"/>
                <w:lang w:val="en-US" w:eastAsia="zh-CN"/>
              </w:rPr>
              <w:t>28</w:t>
            </w:r>
            <w:r>
              <w:rPr>
                <w:rFonts w:hint="eastAsia" w:ascii="Times New Roman" w:hAnsi="Times New Roman" w:eastAsia="方正仿宋_GBK" w:cs="Times New Roman"/>
                <w:kern w:val="2"/>
                <w:sz w:val="28"/>
                <w:szCs w:val="28"/>
                <w:highlight w:val="none"/>
              </w:rPr>
              <w:t>日</w:t>
            </w:r>
            <w:r>
              <w:rPr>
                <w:rFonts w:hint="eastAsia" w:ascii="Times New Roman" w:hAnsi="Times New Roman" w:eastAsia="方正仿宋_GBK" w:cs="Times New Roman"/>
                <w:kern w:val="2"/>
                <w:sz w:val="28"/>
                <w:szCs w:val="28"/>
                <w:highlight w:val="none"/>
                <w:lang w:val="en-US" w:eastAsia="zh-CN"/>
              </w:rPr>
              <w:t>10</w:t>
            </w:r>
            <w:r>
              <w:rPr>
                <w:rFonts w:hint="eastAsia" w:ascii="Times New Roman" w:hAnsi="Times New Roman" w:eastAsia="方正仿宋_GBK" w:cs="Times New Roman"/>
                <w:kern w:val="2"/>
                <w:sz w:val="28"/>
                <w:szCs w:val="28"/>
                <w:highlight w:val="none"/>
              </w:rPr>
              <w:t>时</w:t>
            </w:r>
            <w:r>
              <w:rPr>
                <w:rFonts w:hint="eastAsia" w:ascii="Times New Roman" w:hAnsi="Times New Roman" w:eastAsia="方正仿宋_GBK" w:cs="Times New Roman"/>
                <w:kern w:val="2"/>
                <w:sz w:val="28"/>
                <w:szCs w:val="28"/>
                <w:highlight w:val="none"/>
                <w:lang w:val="en-US" w:eastAsia="zh-CN"/>
              </w:rPr>
              <w:t>30</w:t>
            </w:r>
            <w:r>
              <w:rPr>
                <w:rFonts w:hint="eastAsia" w:ascii="Times New Roman" w:hAnsi="Times New Roman" w:eastAsia="方正仿宋_GBK" w:cs="Times New Roman"/>
                <w:kern w:val="2"/>
                <w:sz w:val="28"/>
                <w:szCs w:val="28"/>
                <w:highlight w:val="none"/>
              </w:rPr>
              <w:t>分（北京时间）</w:t>
            </w:r>
          </w:p>
        </w:tc>
      </w:tr>
      <w:tr w14:paraId="1023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368" w:type="dxa"/>
            <w:vAlign w:val="center"/>
          </w:tcPr>
          <w:p w14:paraId="581D441E">
            <w:pPr>
              <w:spacing w:line="560" w:lineRule="exact"/>
              <w:rPr>
                <w:rFonts w:eastAsia="方正仿宋_GBK"/>
                <w:sz w:val="28"/>
                <w:szCs w:val="28"/>
                <w:highlight w:val="none"/>
              </w:rPr>
            </w:pPr>
            <w:r>
              <w:rPr>
                <w:rFonts w:eastAsia="方正仿宋_GBK"/>
                <w:sz w:val="28"/>
                <w:szCs w:val="28"/>
                <w:highlight w:val="none"/>
              </w:rPr>
              <w:t>2.3.1</w:t>
            </w:r>
          </w:p>
        </w:tc>
        <w:tc>
          <w:tcPr>
            <w:tcW w:w="2349" w:type="dxa"/>
            <w:tcBorders>
              <w:left w:val="single" w:color="auto" w:sz="4" w:space="0"/>
            </w:tcBorders>
            <w:vAlign w:val="center"/>
          </w:tcPr>
          <w:p w14:paraId="1F59C24C">
            <w:pPr>
              <w:spacing w:line="560" w:lineRule="exact"/>
              <w:rPr>
                <w:rFonts w:eastAsia="方正仿宋_GBK"/>
                <w:sz w:val="28"/>
                <w:szCs w:val="28"/>
                <w:highlight w:val="none"/>
              </w:rPr>
            </w:pPr>
            <w:r>
              <w:rPr>
                <w:rFonts w:hint="eastAsia" w:eastAsia="方正仿宋_GBK"/>
                <w:sz w:val="28"/>
                <w:szCs w:val="28"/>
                <w:highlight w:val="none"/>
              </w:rPr>
              <w:t>比选人修改比选文件的时间</w:t>
            </w:r>
          </w:p>
        </w:tc>
        <w:tc>
          <w:tcPr>
            <w:tcW w:w="6137" w:type="dxa"/>
            <w:tcBorders>
              <w:left w:val="single" w:color="auto" w:sz="4" w:space="0"/>
            </w:tcBorders>
            <w:vAlign w:val="center"/>
          </w:tcPr>
          <w:p w14:paraId="4AF9E567">
            <w:pPr>
              <w:pStyle w:val="15"/>
              <w:spacing w:line="560" w:lineRule="exact"/>
              <w:rPr>
                <w:rFonts w:hint="eastAsia" w:eastAsia="方正仿宋_GBK"/>
                <w:sz w:val="28"/>
                <w:szCs w:val="28"/>
                <w:highlight w:val="none"/>
              </w:rPr>
            </w:pPr>
            <w:r>
              <w:rPr>
                <w:rFonts w:hint="eastAsia" w:ascii="Times New Roman" w:hAnsi="Times New Roman" w:eastAsia="方正仿宋_GBK" w:cs="Times New Roman"/>
                <w:sz w:val="28"/>
                <w:szCs w:val="28"/>
                <w:highlight w:val="none"/>
              </w:rPr>
              <w:t>2026年</w:t>
            </w:r>
            <w:r>
              <w:rPr>
                <w:rFonts w:hint="eastAsia" w:ascii="Times New Roman" w:hAnsi="Times New Roman" w:eastAsia="方正仿宋_GBK" w:cs="Times New Roman"/>
                <w:sz w:val="28"/>
                <w:szCs w:val="28"/>
                <w:highlight w:val="none"/>
                <w:lang w:val="en-US" w:eastAsia="zh-CN"/>
              </w:rPr>
              <w:t>8</w:t>
            </w:r>
            <w:r>
              <w:rPr>
                <w:rFonts w:hint="eastAsia" w:ascii="Times New Roman" w:hAnsi="Times New Roman" w:eastAsia="方正仿宋_GBK" w:cs="Times New Roman"/>
                <w:sz w:val="28"/>
                <w:szCs w:val="28"/>
                <w:highlight w:val="none"/>
              </w:rPr>
              <w:t>月</w:t>
            </w:r>
            <w:r>
              <w:rPr>
                <w:rFonts w:hint="eastAsia" w:ascii="Times New Roman" w:hAnsi="Times New Roman" w:eastAsia="方正仿宋_GBK" w:cs="Times New Roman"/>
                <w:sz w:val="28"/>
                <w:szCs w:val="28"/>
                <w:highlight w:val="none"/>
                <w:lang w:val="en-US" w:eastAsia="zh-CN"/>
              </w:rPr>
              <w:t>26</w:t>
            </w:r>
            <w:r>
              <w:rPr>
                <w:rFonts w:hint="eastAsia" w:ascii="Times New Roman" w:hAnsi="Times New Roman" w:eastAsia="方正仿宋_GBK" w:cs="Times New Roman"/>
                <w:sz w:val="28"/>
                <w:szCs w:val="28"/>
                <w:highlight w:val="none"/>
              </w:rPr>
              <w:t>日</w:t>
            </w:r>
            <w:r>
              <w:rPr>
                <w:rFonts w:hint="eastAsia" w:ascii="Times New Roman" w:hAnsi="Times New Roman" w:eastAsia="方正仿宋_GBK" w:cs="Times New Roman"/>
                <w:sz w:val="28"/>
                <w:szCs w:val="28"/>
                <w:highlight w:val="none"/>
                <w:lang w:val="en-US" w:eastAsia="zh-CN"/>
              </w:rPr>
              <w:t>10</w:t>
            </w:r>
            <w:r>
              <w:rPr>
                <w:rFonts w:hint="eastAsia" w:ascii="Times New Roman" w:hAnsi="Times New Roman" w:eastAsia="方正仿宋_GBK" w:cs="Times New Roman"/>
                <w:sz w:val="28"/>
                <w:szCs w:val="28"/>
                <w:highlight w:val="none"/>
              </w:rPr>
              <w:t>时</w:t>
            </w:r>
            <w:r>
              <w:rPr>
                <w:rFonts w:hint="eastAsia" w:ascii="Times New Roman" w:hAnsi="Times New Roman" w:eastAsia="方正仿宋_GBK" w:cs="Times New Roman"/>
                <w:sz w:val="28"/>
                <w:szCs w:val="28"/>
                <w:highlight w:val="none"/>
                <w:lang w:val="en-US" w:eastAsia="zh-CN"/>
              </w:rPr>
              <w:t>30</w:t>
            </w:r>
            <w:r>
              <w:rPr>
                <w:rFonts w:hint="eastAsia" w:ascii="Times New Roman" w:hAnsi="Times New Roman" w:eastAsia="方正仿宋_GBK" w:cs="Times New Roman"/>
                <w:sz w:val="28"/>
                <w:szCs w:val="28"/>
                <w:highlight w:val="none"/>
              </w:rPr>
              <w:t>分前（北京时间），在https://www.cqrailway.com/channels/465.html发布。</w:t>
            </w:r>
          </w:p>
        </w:tc>
      </w:tr>
      <w:tr w14:paraId="376D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3D44E9E1">
            <w:pPr>
              <w:spacing w:line="560" w:lineRule="exact"/>
              <w:rPr>
                <w:rFonts w:eastAsia="方正仿宋_GBK"/>
                <w:sz w:val="28"/>
                <w:szCs w:val="28"/>
                <w:highlight w:val="none"/>
              </w:rPr>
            </w:pPr>
            <w:r>
              <w:rPr>
                <w:rFonts w:eastAsia="方正仿宋_GBK"/>
                <w:sz w:val="28"/>
                <w:szCs w:val="28"/>
                <w:highlight w:val="none"/>
              </w:rPr>
              <w:t>3.1.1</w:t>
            </w:r>
          </w:p>
        </w:tc>
        <w:tc>
          <w:tcPr>
            <w:tcW w:w="2349" w:type="dxa"/>
            <w:tcBorders>
              <w:left w:val="single" w:color="auto" w:sz="4" w:space="0"/>
            </w:tcBorders>
            <w:vAlign w:val="center"/>
          </w:tcPr>
          <w:p w14:paraId="4832D576">
            <w:pPr>
              <w:spacing w:line="560" w:lineRule="exact"/>
              <w:rPr>
                <w:rFonts w:eastAsia="方正仿宋_GBK"/>
                <w:sz w:val="28"/>
                <w:szCs w:val="28"/>
                <w:highlight w:val="none"/>
              </w:rPr>
            </w:pPr>
            <w:r>
              <w:rPr>
                <w:rFonts w:hint="eastAsia" w:eastAsia="方正仿宋_GBK"/>
                <w:sz w:val="28"/>
                <w:szCs w:val="28"/>
                <w:highlight w:val="none"/>
              </w:rPr>
              <w:t>构成比选申请文件的其他材料</w:t>
            </w:r>
          </w:p>
        </w:tc>
        <w:tc>
          <w:tcPr>
            <w:tcW w:w="6137" w:type="dxa"/>
            <w:tcBorders>
              <w:left w:val="single" w:color="auto" w:sz="4" w:space="0"/>
            </w:tcBorders>
            <w:vAlign w:val="center"/>
          </w:tcPr>
          <w:p w14:paraId="593FCF0E">
            <w:pPr>
              <w:spacing w:line="560" w:lineRule="exact"/>
              <w:rPr>
                <w:rFonts w:eastAsia="方正仿宋_GBK"/>
                <w:sz w:val="28"/>
                <w:szCs w:val="28"/>
                <w:highlight w:val="none"/>
              </w:rPr>
            </w:pPr>
            <w:r>
              <w:rPr>
                <w:rFonts w:hint="eastAsia" w:eastAsia="方正仿宋_GBK"/>
                <w:sz w:val="28"/>
                <w:szCs w:val="28"/>
                <w:highlight w:val="none"/>
              </w:rPr>
              <w:t>比选申请人的书面澄清、说明和补正（但不得改变比选申请文件的实质性内容）</w:t>
            </w:r>
          </w:p>
        </w:tc>
      </w:tr>
      <w:tr w14:paraId="780E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5A8CED6">
            <w:pPr>
              <w:spacing w:line="560" w:lineRule="exact"/>
              <w:rPr>
                <w:rFonts w:eastAsia="方正仿宋_GBK"/>
                <w:sz w:val="28"/>
                <w:szCs w:val="28"/>
                <w:highlight w:val="none"/>
              </w:rPr>
            </w:pPr>
            <w:r>
              <w:rPr>
                <w:rFonts w:eastAsia="方正仿宋_GBK"/>
                <w:sz w:val="28"/>
                <w:szCs w:val="28"/>
                <w:highlight w:val="none"/>
              </w:rPr>
              <w:t>3.2</w:t>
            </w:r>
          </w:p>
        </w:tc>
        <w:tc>
          <w:tcPr>
            <w:tcW w:w="2349" w:type="dxa"/>
            <w:tcBorders>
              <w:left w:val="single" w:color="auto" w:sz="4" w:space="0"/>
            </w:tcBorders>
            <w:vAlign w:val="center"/>
          </w:tcPr>
          <w:p w14:paraId="5BC2ADA5">
            <w:pPr>
              <w:spacing w:line="560" w:lineRule="exact"/>
              <w:rPr>
                <w:rFonts w:eastAsia="方正仿宋_GBK"/>
                <w:sz w:val="28"/>
                <w:szCs w:val="28"/>
                <w:highlight w:val="none"/>
              </w:rPr>
            </w:pPr>
            <w:r>
              <w:rPr>
                <w:rFonts w:hint="eastAsia" w:eastAsia="方正仿宋_GBK"/>
                <w:sz w:val="28"/>
                <w:szCs w:val="28"/>
                <w:highlight w:val="none"/>
              </w:rPr>
              <w:t>比选报价</w:t>
            </w:r>
          </w:p>
        </w:tc>
        <w:tc>
          <w:tcPr>
            <w:tcW w:w="6137" w:type="dxa"/>
            <w:tcBorders>
              <w:left w:val="single" w:color="auto" w:sz="4" w:space="0"/>
            </w:tcBorders>
          </w:tcPr>
          <w:p w14:paraId="3DDDB4A5">
            <w:pPr>
              <w:pStyle w:val="101"/>
              <w:spacing w:line="560" w:lineRule="exact"/>
              <w:rPr>
                <w:rFonts w:hint="eastAsia" w:eastAsia="方正仿宋_GBK"/>
                <w:sz w:val="28"/>
                <w:szCs w:val="28"/>
                <w:highlight w:val="none"/>
              </w:rPr>
            </w:pPr>
            <w:r>
              <w:rPr>
                <w:rFonts w:hint="eastAsia" w:ascii="Times New Roman" w:hAnsi="Times New Roman" w:eastAsia="方正仿宋_GBK" w:cs="Times New Roman"/>
                <w:sz w:val="28"/>
                <w:szCs w:val="28"/>
                <w:highlight w:val="none"/>
              </w:rPr>
              <w:t>1.报价方式：</w:t>
            </w:r>
          </w:p>
          <w:p w14:paraId="4A2958FB">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对体检项目</w:t>
            </w:r>
            <w:r>
              <w:rPr>
                <w:rFonts w:hint="eastAsia" w:ascii="Times New Roman" w:hAnsi="Times New Roman" w:eastAsia="方正仿宋_GBK" w:cs="Times New Roman"/>
                <w:sz w:val="28"/>
                <w:szCs w:val="28"/>
                <w:highlight w:val="none"/>
                <w:lang w:val="zh-CN"/>
              </w:rPr>
              <w:t>报</w:t>
            </w:r>
            <w:r>
              <w:rPr>
                <w:rFonts w:hint="eastAsia" w:ascii="Times New Roman" w:hAnsi="Times New Roman" w:eastAsia="方正仿宋_GBK" w:cs="Times New Roman"/>
                <w:sz w:val="28"/>
                <w:szCs w:val="28"/>
                <w:highlight w:val="none"/>
              </w:rPr>
              <w:t>统一折扣率，</w:t>
            </w:r>
            <w:r>
              <w:rPr>
                <w:rFonts w:hint="eastAsia" w:ascii="Times New Roman" w:hAnsi="Times New Roman" w:eastAsia="方正仿宋_GBK" w:cs="Times New Roman"/>
                <w:sz w:val="28"/>
                <w:szCs w:val="28"/>
                <w:highlight w:val="none"/>
                <w:lang w:val="zh-CN"/>
              </w:rPr>
              <w:t>折扣</w:t>
            </w:r>
            <w:r>
              <w:rPr>
                <w:rFonts w:hint="eastAsia" w:ascii="Times New Roman" w:hAnsi="Times New Roman" w:eastAsia="方正仿宋_GBK" w:cs="Times New Roman"/>
                <w:sz w:val="28"/>
                <w:szCs w:val="28"/>
                <w:highlight w:val="none"/>
              </w:rPr>
              <w:t>率1%为最小单位报价。注：某项体检项目结算单价=挂牌价</w:t>
            </w:r>
            <w:r>
              <w:rPr>
                <w:rFonts w:ascii="Times New Roman" w:hAnsi="Times New Roman" w:eastAsia="方正仿宋_GBK" w:cs="Times New Roman"/>
                <w:sz w:val="28"/>
                <w:szCs w:val="28"/>
                <w:highlight w:val="none"/>
              </w:rPr>
              <w:t>×</w:t>
            </w:r>
            <w:r>
              <w:rPr>
                <w:rFonts w:hint="eastAsia" w:ascii="Times New Roman" w:hAnsi="Times New Roman" w:eastAsia="方正仿宋_GBK" w:cs="Times New Roman"/>
                <w:sz w:val="28"/>
                <w:szCs w:val="28"/>
                <w:highlight w:val="none"/>
                <w:lang w:val="zh-CN"/>
              </w:rPr>
              <w:t>折扣</w:t>
            </w:r>
            <w:r>
              <w:rPr>
                <w:rFonts w:hint="eastAsia" w:ascii="Times New Roman" w:hAnsi="Times New Roman" w:eastAsia="方正仿宋_GBK" w:cs="Times New Roman"/>
                <w:sz w:val="28"/>
                <w:szCs w:val="28"/>
                <w:highlight w:val="none"/>
              </w:rPr>
              <w:t>率。</w:t>
            </w:r>
          </w:p>
          <w:p w14:paraId="501C12B2">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2.最高限价：</w:t>
            </w:r>
          </w:p>
          <w:p w14:paraId="375E70B3">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lang w:val="zh-CN"/>
              </w:rPr>
              <w:t>折扣</w:t>
            </w:r>
            <w:r>
              <w:rPr>
                <w:rFonts w:hint="eastAsia" w:ascii="Times New Roman" w:hAnsi="Times New Roman" w:eastAsia="方正仿宋_GBK" w:cs="Times New Roman"/>
                <w:sz w:val="28"/>
                <w:szCs w:val="28"/>
                <w:highlight w:val="none"/>
              </w:rPr>
              <w:t>率</w:t>
            </w:r>
            <w:r>
              <w:rPr>
                <w:rFonts w:hint="eastAsia" w:ascii="Times New Roman" w:hAnsi="Times New Roman" w:eastAsia="方正仿宋_GBK" w:cs="Times New Roman"/>
                <w:sz w:val="28"/>
                <w:szCs w:val="28"/>
                <w:highlight w:val="none"/>
                <w:lang w:val="zh-CN"/>
              </w:rPr>
              <w:t>最高限价为</w:t>
            </w:r>
            <w:r>
              <w:rPr>
                <w:rFonts w:hint="eastAsia" w:ascii="Times New Roman" w:hAnsi="Times New Roman" w:eastAsia="方正仿宋_GBK" w:cs="Times New Roman"/>
                <w:sz w:val="28"/>
                <w:szCs w:val="28"/>
                <w:highlight w:val="none"/>
              </w:rPr>
              <w:t>100</w:t>
            </w:r>
            <w:r>
              <w:rPr>
                <w:rFonts w:hint="eastAsia" w:ascii="Times New Roman" w:hAnsi="Times New Roman" w:eastAsia="方正仿宋_GBK" w:cs="Times New Roman"/>
                <w:sz w:val="28"/>
                <w:szCs w:val="28"/>
                <w:highlight w:val="none"/>
                <w:lang w:val="zh-CN"/>
              </w:rPr>
              <w:t>%</w:t>
            </w:r>
            <w:r>
              <w:rPr>
                <w:rFonts w:hint="eastAsia" w:ascii="Times New Roman" w:hAnsi="Times New Roman" w:eastAsia="方正仿宋_GBK" w:cs="Times New Roman"/>
                <w:sz w:val="28"/>
                <w:szCs w:val="28"/>
                <w:highlight w:val="none"/>
              </w:rPr>
              <w:t>。</w:t>
            </w:r>
          </w:p>
          <w:p w14:paraId="2A54E358">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比选申请人的比选报价不得等于或高于其最高限价，否则由比选评审小组作否决竞选处理。</w:t>
            </w:r>
          </w:p>
          <w:p w14:paraId="1D809521">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3.比选报价的其他要求</w:t>
            </w:r>
          </w:p>
          <w:p w14:paraId="541B6D05">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w:t>
            </w:r>
            <w:r>
              <w:rPr>
                <w:rFonts w:ascii="Times New Roman" w:hAnsi="Times New Roman" w:eastAsia="方正仿宋_GBK" w:cs="Times New Roman"/>
                <w:sz w:val="28"/>
                <w:szCs w:val="28"/>
                <w:highlight w:val="none"/>
              </w:rPr>
              <w:t>1</w:t>
            </w:r>
            <w:r>
              <w:rPr>
                <w:rFonts w:hint="eastAsia" w:ascii="Times New Roman" w:hAnsi="Times New Roman" w:eastAsia="方正仿宋_GBK" w:cs="Times New Roman"/>
                <w:sz w:val="28"/>
                <w:szCs w:val="28"/>
                <w:highlight w:val="none"/>
              </w:rPr>
              <w:t>）项目报价为完成所要求服务的所有价格，应包含完成项目所需的人工费用、管理费、税费及所有相关费用等。</w:t>
            </w:r>
          </w:p>
          <w:p w14:paraId="64815E5E">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（2）比选申请人应承担其参与比选包括但不限于编制竞选文件与递交竞选文件所产生的一切费用。</w:t>
            </w:r>
          </w:p>
          <w:p w14:paraId="3E37CB4E">
            <w:pPr>
              <w:pStyle w:val="101"/>
              <w:spacing w:line="560" w:lineRule="exact"/>
              <w:rPr>
                <w:rFonts w:ascii="Times New Roman" w:hAnsi="Times New Roman" w:eastAsia="方正仿宋_GBK" w:cs="Times New Roman"/>
                <w:bCs/>
                <w:sz w:val="28"/>
                <w:szCs w:val="28"/>
                <w:highlight w:val="none"/>
                <w:u w:val="single"/>
              </w:rPr>
            </w:pPr>
            <w:r>
              <w:rPr>
                <w:rFonts w:hint="eastAsia" w:ascii="Times New Roman" w:hAnsi="Times New Roman" w:eastAsia="方正仿宋_GBK" w:cs="Times New Roman"/>
                <w:sz w:val="28"/>
                <w:szCs w:val="28"/>
                <w:highlight w:val="none"/>
              </w:rPr>
              <w:t>（3）本项目比选文件中提供的员工数量为暂定数量，体检人数以最终实际体检人数为准，比选人不承诺最低体检人数。</w:t>
            </w:r>
          </w:p>
        </w:tc>
      </w:tr>
      <w:tr w14:paraId="4150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4802E97B">
            <w:pPr>
              <w:spacing w:line="560" w:lineRule="exact"/>
              <w:rPr>
                <w:rFonts w:eastAsia="方正仿宋_GBK"/>
                <w:sz w:val="28"/>
                <w:szCs w:val="28"/>
                <w:highlight w:val="none"/>
              </w:rPr>
            </w:pPr>
            <w:r>
              <w:rPr>
                <w:rFonts w:eastAsia="方正仿宋_GBK"/>
                <w:sz w:val="28"/>
                <w:szCs w:val="28"/>
                <w:highlight w:val="none"/>
              </w:rPr>
              <w:t>3.3.1</w:t>
            </w:r>
          </w:p>
        </w:tc>
        <w:tc>
          <w:tcPr>
            <w:tcW w:w="2349" w:type="dxa"/>
            <w:tcBorders>
              <w:left w:val="single" w:color="auto" w:sz="4" w:space="0"/>
            </w:tcBorders>
            <w:vAlign w:val="center"/>
          </w:tcPr>
          <w:p w14:paraId="40AC833C">
            <w:pPr>
              <w:pStyle w:val="89"/>
              <w:autoSpaceDE/>
              <w:autoSpaceDN/>
              <w:spacing w:line="560" w:lineRule="exact"/>
              <w:ind w:firstLine="560" w:firstLineChars="200"/>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比选申请有效期</w:t>
            </w:r>
          </w:p>
        </w:tc>
        <w:tc>
          <w:tcPr>
            <w:tcW w:w="6137" w:type="dxa"/>
            <w:tcBorders>
              <w:left w:val="single" w:color="auto" w:sz="4" w:space="0"/>
            </w:tcBorders>
          </w:tcPr>
          <w:p w14:paraId="54032561">
            <w:pPr>
              <w:pStyle w:val="89"/>
              <w:autoSpaceDE/>
              <w:autoSpaceDN/>
              <w:spacing w:line="560" w:lineRule="exact"/>
              <w:ind w:firstLine="560" w:firstLineChars="200"/>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自比选申请截止日起</w:t>
            </w:r>
            <w:r>
              <w:rPr>
                <w:rFonts w:hint="eastAsia" w:ascii="Times New Roman" w:hAnsi="Times New Roman" w:eastAsia="方正仿宋_GBK" w:cs="Times New Roman"/>
                <w:sz w:val="28"/>
                <w:szCs w:val="28"/>
                <w:highlight w:val="none"/>
                <w:u w:val="single"/>
              </w:rPr>
              <w:t>90</w:t>
            </w:r>
            <w:r>
              <w:rPr>
                <w:rFonts w:hint="eastAsia" w:ascii="Times New Roman" w:hAnsi="Times New Roman" w:eastAsia="方正仿宋_GBK" w:cs="Times New Roman"/>
                <w:sz w:val="28"/>
                <w:szCs w:val="28"/>
                <w:highlight w:val="none"/>
              </w:rPr>
              <w:t>日历天</w:t>
            </w:r>
          </w:p>
        </w:tc>
      </w:tr>
      <w:tr w14:paraId="34C5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368" w:type="dxa"/>
            <w:vAlign w:val="center"/>
          </w:tcPr>
          <w:p w14:paraId="562D0D6F">
            <w:pPr>
              <w:spacing w:line="560" w:lineRule="exact"/>
              <w:rPr>
                <w:rFonts w:eastAsia="方正仿宋_GBK"/>
                <w:sz w:val="28"/>
                <w:szCs w:val="28"/>
                <w:highlight w:val="none"/>
              </w:rPr>
            </w:pPr>
            <w:r>
              <w:rPr>
                <w:rFonts w:eastAsia="方正仿宋_GBK"/>
                <w:sz w:val="28"/>
                <w:szCs w:val="28"/>
                <w:highlight w:val="none"/>
              </w:rPr>
              <w:t>3.4</w:t>
            </w:r>
          </w:p>
        </w:tc>
        <w:tc>
          <w:tcPr>
            <w:tcW w:w="2349" w:type="dxa"/>
            <w:tcBorders>
              <w:left w:val="single" w:color="auto" w:sz="4" w:space="0"/>
            </w:tcBorders>
            <w:vAlign w:val="center"/>
          </w:tcPr>
          <w:p w14:paraId="2B0B959F">
            <w:pPr>
              <w:spacing w:line="560" w:lineRule="exact"/>
              <w:rPr>
                <w:rFonts w:eastAsia="方正仿宋_GBK"/>
                <w:sz w:val="28"/>
                <w:szCs w:val="28"/>
                <w:highlight w:val="none"/>
              </w:rPr>
            </w:pPr>
            <w:r>
              <w:rPr>
                <w:rFonts w:hint="eastAsia" w:eastAsia="方正仿宋_GBK"/>
                <w:sz w:val="28"/>
                <w:szCs w:val="28"/>
                <w:highlight w:val="none"/>
              </w:rPr>
              <w:t>比选保证金</w:t>
            </w:r>
          </w:p>
        </w:tc>
        <w:tc>
          <w:tcPr>
            <w:tcW w:w="6137" w:type="dxa"/>
            <w:tcBorders>
              <w:left w:val="single" w:color="auto" w:sz="4" w:space="0"/>
            </w:tcBorders>
            <w:vAlign w:val="center"/>
          </w:tcPr>
          <w:p w14:paraId="0DA5A12C">
            <w:pPr>
              <w:pStyle w:val="101"/>
              <w:spacing w:line="560" w:lineRule="exact"/>
              <w:rPr>
                <w:rFonts w:hint="eastAsia" w:eastAsia="方正仿宋_GBK"/>
                <w:sz w:val="28"/>
                <w:szCs w:val="28"/>
                <w:highlight w:val="none"/>
              </w:rPr>
            </w:pPr>
            <w:r>
              <w:rPr>
                <w:rFonts w:hint="eastAsia" w:ascii="Times New Roman" w:hAnsi="Times New Roman" w:eastAsia="方正仿宋_GBK" w:cs="Times New Roman"/>
                <w:sz w:val="28"/>
                <w:szCs w:val="28"/>
                <w:highlight w:val="none"/>
              </w:rPr>
              <w:t>1.比选保证金：大写人民币：</w:t>
            </w:r>
            <w:r>
              <w:rPr>
                <w:rFonts w:hint="eastAsia" w:ascii="Times New Roman" w:hAnsi="Times New Roman" w:eastAsia="方正仿宋_GBK" w:cs="Times New Roman"/>
                <w:sz w:val="28"/>
                <w:szCs w:val="28"/>
                <w:highlight w:val="none"/>
                <w:u w:val="single"/>
              </w:rPr>
              <w:t>伍仟元</w:t>
            </w:r>
            <w:r>
              <w:rPr>
                <w:rFonts w:hint="eastAsia" w:ascii="Times New Roman" w:hAnsi="Times New Roman" w:eastAsia="方正仿宋_GBK" w:cs="Times New Roman"/>
                <w:sz w:val="28"/>
                <w:szCs w:val="28"/>
                <w:highlight w:val="none"/>
              </w:rPr>
              <w:t>（￥:</w:t>
            </w:r>
            <w:r>
              <w:rPr>
                <w:rFonts w:ascii="Times New Roman" w:hAnsi="Times New Roman" w:eastAsia="方正仿宋_GBK" w:cs="Times New Roman"/>
                <w:sz w:val="28"/>
                <w:szCs w:val="28"/>
                <w:highlight w:val="none"/>
                <w:u w:val="single"/>
              </w:rPr>
              <w:t>5000</w:t>
            </w:r>
            <w:r>
              <w:rPr>
                <w:rFonts w:hint="eastAsia" w:ascii="Times New Roman" w:hAnsi="Times New Roman" w:eastAsia="方正仿宋_GBK" w:cs="Times New Roman"/>
                <w:sz w:val="28"/>
                <w:szCs w:val="28"/>
                <w:highlight w:val="none"/>
              </w:rPr>
              <w:t>元）。</w:t>
            </w:r>
          </w:p>
          <w:p w14:paraId="6994761F">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2.比选保证金缴纳方式：转账支票或电汇。</w:t>
            </w:r>
          </w:p>
          <w:p w14:paraId="3245A039">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1）比选保证金交款形式及要求：比选申请人从企业的基本账户（开户行）在比选截止时间前通过转账支票直接划付或以电汇方式直接划付至下面指定的比选保证金账户，否则，比选保证金无效。比选申请人自行考虑汇入时间风险，如同城汇入、异地汇入、跨行汇入的时间要求。</w:t>
            </w:r>
          </w:p>
          <w:p w14:paraId="31834F05">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若比选截止时间延期，则比选保证金提交的截止时间和比选截止时间保持一致。</w:t>
            </w:r>
          </w:p>
          <w:p w14:paraId="1BAA65E9">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（2）比选保证金账户及账号：</w:t>
            </w:r>
          </w:p>
          <w:p w14:paraId="2482CA0D">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账户名：重庆交通建设管理有限公司；</w:t>
            </w:r>
          </w:p>
          <w:p w14:paraId="412CCCB4">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账号：31010101040034120；</w:t>
            </w:r>
          </w:p>
          <w:p w14:paraId="5598BF9E">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开户银行：农行重庆渝中支行。</w:t>
            </w:r>
          </w:p>
          <w:p w14:paraId="7B31025E">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（3）比选申请人必须在付款凭证备注栏中注明是“</w:t>
            </w:r>
            <w:r>
              <w:rPr>
                <w:rFonts w:hint="eastAsia" w:ascii="Times New Roman" w:hAnsi="Times New Roman" w:eastAsia="方正仿宋_GBK" w:cs="Times New Roman"/>
                <w:sz w:val="28"/>
                <w:szCs w:val="28"/>
                <w:highlight w:val="none"/>
                <w:u w:val="single"/>
              </w:rPr>
              <w:t>2026-2027年员工体检项目</w:t>
            </w:r>
            <w:r>
              <w:rPr>
                <w:rFonts w:hint="eastAsia" w:ascii="Times New Roman" w:hAnsi="Times New Roman" w:eastAsia="方正仿宋_GBK" w:cs="Times New Roman"/>
                <w:sz w:val="28"/>
                <w:szCs w:val="28"/>
                <w:highlight w:val="none"/>
              </w:rPr>
              <w:t>”。</w:t>
            </w:r>
          </w:p>
          <w:p w14:paraId="78E9C29F">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（4）比选保证金有效期与比选有效期一致。</w:t>
            </w:r>
          </w:p>
          <w:p w14:paraId="3CEC219A">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（5）比选过程中由评审小组根据比选申请人比选文件中提供的企业基本账户开户许可相关资料核实其比选保证金是否由基本账户转入，未从基本账户转入的，作否决竞选处理。</w:t>
            </w:r>
          </w:p>
          <w:p w14:paraId="6D2939FC">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注：比选申请人须在比选申请文件中提供企业基本账户开户证明文件复印件和比选申请保证金交纳凭证复印件。</w:t>
            </w:r>
          </w:p>
          <w:p w14:paraId="06F4EF56">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3.比选保证金退还：</w:t>
            </w:r>
          </w:p>
          <w:p w14:paraId="620F12DF">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（1）比选人应当在法定时间内确定中选人。比选人应当在中选通知书发出后</w:t>
            </w:r>
            <w:r>
              <w:rPr>
                <w:rFonts w:hint="eastAsia" w:ascii="Times New Roman" w:hAnsi="Times New Roman" w:eastAsia="方正仿宋_GBK" w:cs="Times New Roman"/>
                <w:sz w:val="28"/>
                <w:szCs w:val="28"/>
                <w:highlight w:val="none"/>
                <w:u w:val="single"/>
              </w:rPr>
              <w:t>10</w:t>
            </w:r>
            <w:r>
              <w:rPr>
                <w:rFonts w:hint="eastAsia" w:ascii="Times New Roman" w:hAnsi="Times New Roman" w:eastAsia="方正仿宋_GBK" w:cs="Times New Roman"/>
                <w:sz w:val="28"/>
                <w:szCs w:val="28"/>
                <w:highlight w:val="none"/>
              </w:rPr>
              <w:t>个工作日内向除中选人和中选候选人以外的比选申请人，退还比选保证金。</w:t>
            </w:r>
          </w:p>
          <w:p w14:paraId="1750DDA5">
            <w:pPr>
              <w:pStyle w:val="101"/>
              <w:spacing w:line="560" w:lineRule="exact"/>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（2）比选人应当在法定时间内和中选人签订合同。比选人应当在合同生效后</w:t>
            </w:r>
            <w:r>
              <w:rPr>
                <w:rFonts w:hint="eastAsia" w:ascii="Times New Roman" w:hAnsi="Times New Roman" w:eastAsia="方正仿宋_GBK" w:cs="Times New Roman"/>
                <w:sz w:val="28"/>
                <w:szCs w:val="28"/>
                <w:highlight w:val="none"/>
                <w:u w:val="single"/>
              </w:rPr>
              <w:t>10</w:t>
            </w:r>
            <w:r>
              <w:rPr>
                <w:rFonts w:hint="eastAsia" w:ascii="Times New Roman" w:hAnsi="Times New Roman" w:eastAsia="方正仿宋_GBK" w:cs="Times New Roman"/>
                <w:sz w:val="28"/>
                <w:szCs w:val="28"/>
                <w:highlight w:val="none"/>
              </w:rPr>
              <w:t>个工作日内向中选人和中选候选人退还比选申请保证金。</w:t>
            </w:r>
          </w:p>
        </w:tc>
      </w:tr>
      <w:tr w14:paraId="6F34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14548B7">
            <w:pPr>
              <w:spacing w:line="560" w:lineRule="exact"/>
              <w:rPr>
                <w:rFonts w:eastAsia="方正仿宋_GBK"/>
                <w:sz w:val="28"/>
                <w:szCs w:val="28"/>
                <w:highlight w:val="none"/>
              </w:rPr>
            </w:pPr>
            <w:r>
              <w:rPr>
                <w:rFonts w:eastAsia="方正仿宋_GBK"/>
                <w:sz w:val="28"/>
                <w:szCs w:val="28"/>
                <w:highlight w:val="none"/>
              </w:rPr>
              <w:t>3.6</w:t>
            </w:r>
          </w:p>
        </w:tc>
        <w:tc>
          <w:tcPr>
            <w:tcW w:w="2349" w:type="dxa"/>
            <w:tcBorders>
              <w:left w:val="single" w:color="auto" w:sz="4" w:space="0"/>
            </w:tcBorders>
            <w:vAlign w:val="center"/>
          </w:tcPr>
          <w:p w14:paraId="6E688CE7">
            <w:pPr>
              <w:spacing w:line="560" w:lineRule="exact"/>
              <w:rPr>
                <w:rFonts w:eastAsia="方正仿宋_GBK"/>
                <w:sz w:val="28"/>
                <w:szCs w:val="28"/>
                <w:highlight w:val="none"/>
              </w:rPr>
            </w:pPr>
            <w:r>
              <w:rPr>
                <w:rFonts w:hint="eastAsia" w:eastAsia="方正仿宋_GBK"/>
                <w:sz w:val="28"/>
                <w:szCs w:val="28"/>
                <w:highlight w:val="none"/>
              </w:rPr>
              <w:t>是否允许递交备选比选申请方案</w:t>
            </w:r>
          </w:p>
        </w:tc>
        <w:tc>
          <w:tcPr>
            <w:tcW w:w="6137" w:type="dxa"/>
            <w:tcBorders>
              <w:left w:val="single" w:color="auto" w:sz="4" w:space="0"/>
            </w:tcBorders>
            <w:vAlign w:val="center"/>
          </w:tcPr>
          <w:p w14:paraId="2F809D54">
            <w:pPr>
              <w:spacing w:line="560" w:lineRule="exact"/>
              <w:rPr>
                <w:rFonts w:eastAsia="方正仿宋_GBK"/>
                <w:sz w:val="28"/>
                <w:szCs w:val="28"/>
                <w:highlight w:val="none"/>
              </w:rPr>
            </w:pPr>
            <w:r>
              <w:rPr>
                <w:rFonts w:hint="eastAsia" w:eastAsia="方正仿宋_GBK"/>
                <w:sz w:val="28"/>
                <w:szCs w:val="28"/>
                <w:highlight w:val="none"/>
              </w:rPr>
              <w:t>不允许</w:t>
            </w:r>
          </w:p>
        </w:tc>
      </w:tr>
      <w:tr w14:paraId="4737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94FFDB2">
            <w:pPr>
              <w:spacing w:line="560" w:lineRule="exact"/>
              <w:rPr>
                <w:rFonts w:eastAsia="方正仿宋_GBK"/>
                <w:sz w:val="28"/>
                <w:szCs w:val="28"/>
                <w:highlight w:val="none"/>
              </w:rPr>
            </w:pPr>
            <w:r>
              <w:rPr>
                <w:rFonts w:eastAsia="方正仿宋_GBK"/>
                <w:sz w:val="28"/>
                <w:szCs w:val="28"/>
                <w:highlight w:val="none"/>
              </w:rPr>
              <w:t>3.7.1</w:t>
            </w:r>
          </w:p>
        </w:tc>
        <w:tc>
          <w:tcPr>
            <w:tcW w:w="2349" w:type="dxa"/>
            <w:tcBorders>
              <w:left w:val="single" w:color="auto" w:sz="4" w:space="0"/>
            </w:tcBorders>
            <w:vAlign w:val="center"/>
          </w:tcPr>
          <w:p w14:paraId="6328409E">
            <w:pPr>
              <w:spacing w:line="560" w:lineRule="exact"/>
              <w:rPr>
                <w:rFonts w:eastAsia="方正仿宋_GBK"/>
                <w:sz w:val="28"/>
                <w:szCs w:val="28"/>
                <w:highlight w:val="none"/>
              </w:rPr>
            </w:pPr>
            <w:r>
              <w:rPr>
                <w:rFonts w:hint="eastAsia" w:eastAsia="方正仿宋_GBK"/>
                <w:sz w:val="28"/>
                <w:szCs w:val="28"/>
                <w:highlight w:val="none"/>
              </w:rPr>
              <w:t>比选申请文件格式要求</w:t>
            </w:r>
          </w:p>
        </w:tc>
        <w:tc>
          <w:tcPr>
            <w:tcW w:w="6137" w:type="dxa"/>
            <w:tcBorders>
              <w:left w:val="single" w:color="auto" w:sz="4" w:space="0"/>
            </w:tcBorders>
            <w:vAlign w:val="center"/>
          </w:tcPr>
          <w:p w14:paraId="015CD3A1">
            <w:pPr>
              <w:spacing w:line="560" w:lineRule="exact"/>
              <w:rPr>
                <w:rFonts w:eastAsia="方正仿宋_GBK"/>
                <w:sz w:val="28"/>
                <w:szCs w:val="28"/>
                <w:highlight w:val="none"/>
              </w:rPr>
            </w:pPr>
            <w:r>
              <w:rPr>
                <w:rFonts w:hint="eastAsia" w:eastAsia="方正仿宋_GBK"/>
                <w:sz w:val="28"/>
                <w:szCs w:val="28"/>
                <w:highlight w:val="none"/>
              </w:rPr>
              <w:t>编制比选申请文件时不得对第六章“比选申请文件格式”的相应要素作实质性修改，否则由比选评审小组作否决竞选处理。</w:t>
            </w:r>
          </w:p>
        </w:tc>
      </w:tr>
      <w:tr w14:paraId="093C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343EFB4">
            <w:pPr>
              <w:spacing w:line="560" w:lineRule="exact"/>
              <w:rPr>
                <w:rFonts w:eastAsia="方正仿宋_GBK"/>
                <w:sz w:val="28"/>
                <w:szCs w:val="28"/>
                <w:highlight w:val="none"/>
              </w:rPr>
            </w:pPr>
            <w:r>
              <w:rPr>
                <w:rFonts w:eastAsia="方正仿宋_GBK"/>
                <w:sz w:val="28"/>
                <w:szCs w:val="28"/>
                <w:highlight w:val="none"/>
              </w:rPr>
              <w:t>3.7.3</w:t>
            </w:r>
          </w:p>
        </w:tc>
        <w:tc>
          <w:tcPr>
            <w:tcW w:w="2349" w:type="dxa"/>
            <w:tcBorders>
              <w:left w:val="single" w:color="auto" w:sz="4" w:space="0"/>
            </w:tcBorders>
            <w:vAlign w:val="center"/>
          </w:tcPr>
          <w:p w14:paraId="56B15DA1">
            <w:pPr>
              <w:spacing w:line="560" w:lineRule="exact"/>
              <w:rPr>
                <w:rFonts w:eastAsia="方正仿宋_GBK"/>
                <w:sz w:val="28"/>
                <w:szCs w:val="28"/>
                <w:highlight w:val="none"/>
              </w:rPr>
            </w:pPr>
            <w:r>
              <w:rPr>
                <w:rFonts w:hint="eastAsia" w:eastAsia="方正仿宋_GBK"/>
                <w:sz w:val="28"/>
                <w:szCs w:val="28"/>
                <w:highlight w:val="none"/>
              </w:rPr>
              <w:t>签名、盖章要求</w:t>
            </w:r>
          </w:p>
        </w:tc>
        <w:tc>
          <w:tcPr>
            <w:tcW w:w="6137" w:type="dxa"/>
            <w:tcBorders>
              <w:left w:val="single" w:color="auto" w:sz="4" w:space="0"/>
            </w:tcBorders>
            <w:vAlign w:val="center"/>
          </w:tcPr>
          <w:p w14:paraId="04F6FAF2">
            <w:pPr>
              <w:spacing w:line="560" w:lineRule="exact"/>
              <w:rPr>
                <w:rFonts w:eastAsia="方正仿宋_GBK"/>
                <w:sz w:val="28"/>
                <w:szCs w:val="28"/>
                <w:highlight w:val="none"/>
              </w:rPr>
            </w:pPr>
            <w:r>
              <w:rPr>
                <w:rFonts w:hint="eastAsia" w:eastAsia="方正仿宋_GBK"/>
                <w:sz w:val="28"/>
                <w:szCs w:val="28"/>
                <w:highlight w:val="none"/>
              </w:rPr>
              <w:t>比选申请文件应用不褪色的材料书写或打印，并由比选申请人的法定代表人或其委托代理人在比选申请文件规定的位置按比选申请文件要求签名或盖章、盖单位法人章。委托代理人签名的，比选申请文件应附法定代表人签署的授权委托书。比选申请文件应尽量避免涂改、行间插字或删除。如果出现上述情况，改动之处应加盖单位法人章或由比选申请人的法定代表人或其授权的代理人签名确认。</w:t>
            </w:r>
          </w:p>
          <w:p w14:paraId="34E4EE7B">
            <w:pPr>
              <w:pStyle w:val="21"/>
              <w:spacing w:line="560" w:lineRule="exact"/>
              <w:rPr>
                <w:rFonts w:eastAsia="方正仿宋_GBK"/>
                <w:sz w:val="28"/>
                <w:szCs w:val="28"/>
                <w:highlight w:val="none"/>
              </w:rPr>
            </w:pPr>
            <w:r>
              <w:rPr>
                <w:rFonts w:hint="eastAsia" w:ascii="Times New Roman" w:hAnsi="Times New Roman" w:eastAsia="方正仿宋_GBK" w:cs="Times New Roman"/>
                <w:sz w:val="28"/>
                <w:szCs w:val="28"/>
                <w:highlight w:val="none"/>
              </w:rPr>
              <w:t>未按上述规定执行的，交由比选评审小组作否决竞选处理。</w:t>
            </w:r>
          </w:p>
        </w:tc>
      </w:tr>
      <w:tr w14:paraId="1592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FB2C70E">
            <w:pPr>
              <w:spacing w:line="560" w:lineRule="exact"/>
              <w:rPr>
                <w:rFonts w:eastAsia="方正仿宋_GBK"/>
                <w:sz w:val="28"/>
                <w:szCs w:val="28"/>
                <w:highlight w:val="none"/>
              </w:rPr>
            </w:pPr>
            <w:r>
              <w:rPr>
                <w:rFonts w:eastAsia="方正仿宋_GBK"/>
                <w:sz w:val="28"/>
                <w:szCs w:val="28"/>
                <w:highlight w:val="none"/>
              </w:rPr>
              <w:t>3.7.4</w:t>
            </w:r>
          </w:p>
        </w:tc>
        <w:tc>
          <w:tcPr>
            <w:tcW w:w="2349" w:type="dxa"/>
            <w:tcBorders>
              <w:left w:val="single" w:color="auto" w:sz="4" w:space="0"/>
            </w:tcBorders>
            <w:vAlign w:val="center"/>
          </w:tcPr>
          <w:p w14:paraId="6669D05F">
            <w:pPr>
              <w:spacing w:line="560" w:lineRule="exact"/>
              <w:rPr>
                <w:rFonts w:eastAsia="方正仿宋_GBK"/>
                <w:sz w:val="28"/>
                <w:szCs w:val="28"/>
                <w:highlight w:val="none"/>
              </w:rPr>
            </w:pPr>
            <w:r>
              <w:rPr>
                <w:rFonts w:hint="eastAsia" w:eastAsia="方正仿宋_GBK"/>
                <w:sz w:val="28"/>
                <w:szCs w:val="28"/>
                <w:highlight w:val="none"/>
              </w:rPr>
              <w:t>比选申请文件份数</w:t>
            </w:r>
          </w:p>
        </w:tc>
        <w:tc>
          <w:tcPr>
            <w:tcW w:w="6137" w:type="dxa"/>
            <w:tcBorders>
              <w:left w:val="single" w:color="auto" w:sz="4" w:space="0"/>
            </w:tcBorders>
            <w:vAlign w:val="center"/>
          </w:tcPr>
          <w:p w14:paraId="21E9816F">
            <w:pPr>
              <w:spacing w:line="560" w:lineRule="exact"/>
              <w:rPr>
                <w:rFonts w:eastAsia="方正仿宋_GBK"/>
                <w:sz w:val="28"/>
                <w:szCs w:val="28"/>
                <w:highlight w:val="none"/>
              </w:rPr>
            </w:pPr>
            <w:r>
              <w:rPr>
                <w:rFonts w:hint="eastAsia" w:eastAsia="方正仿宋_GBK"/>
                <w:sz w:val="28"/>
                <w:szCs w:val="28"/>
                <w:highlight w:val="none"/>
              </w:rPr>
              <w:t>正本一份、副本一份。</w:t>
            </w:r>
          </w:p>
        </w:tc>
      </w:tr>
      <w:tr w14:paraId="516A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vAlign w:val="center"/>
          </w:tcPr>
          <w:p w14:paraId="470315D9">
            <w:pPr>
              <w:spacing w:line="560" w:lineRule="exact"/>
              <w:rPr>
                <w:rFonts w:eastAsia="方正仿宋_GBK"/>
                <w:sz w:val="28"/>
                <w:szCs w:val="28"/>
                <w:highlight w:val="none"/>
              </w:rPr>
            </w:pPr>
            <w:r>
              <w:rPr>
                <w:rFonts w:eastAsia="方正仿宋_GBK"/>
                <w:sz w:val="28"/>
                <w:szCs w:val="28"/>
                <w:highlight w:val="none"/>
              </w:rPr>
              <w:t>3.7.5</w:t>
            </w:r>
          </w:p>
        </w:tc>
        <w:tc>
          <w:tcPr>
            <w:tcW w:w="2349" w:type="dxa"/>
            <w:tcBorders>
              <w:left w:val="single" w:color="auto" w:sz="4" w:space="0"/>
            </w:tcBorders>
            <w:vAlign w:val="center"/>
          </w:tcPr>
          <w:p w14:paraId="17AF8D9B">
            <w:pPr>
              <w:spacing w:line="560" w:lineRule="exact"/>
              <w:rPr>
                <w:rFonts w:eastAsia="方正仿宋_GBK"/>
                <w:sz w:val="28"/>
                <w:szCs w:val="28"/>
                <w:highlight w:val="none"/>
              </w:rPr>
            </w:pPr>
            <w:r>
              <w:rPr>
                <w:rFonts w:hint="eastAsia" w:eastAsia="方正仿宋_GBK"/>
                <w:sz w:val="28"/>
                <w:szCs w:val="28"/>
                <w:highlight w:val="none"/>
              </w:rPr>
              <w:t>装订要求</w:t>
            </w:r>
          </w:p>
        </w:tc>
        <w:tc>
          <w:tcPr>
            <w:tcW w:w="6137" w:type="dxa"/>
            <w:tcBorders>
              <w:left w:val="single" w:color="auto" w:sz="4" w:space="0"/>
            </w:tcBorders>
            <w:vAlign w:val="center"/>
          </w:tcPr>
          <w:p w14:paraId="5D20BE30">
            <w:pPr>
              <w:spacing w:line="560" w:lineRule="exact"/>
              <w:rPr>
                <w:rFonts w:eastAsia="方正仿宋_GBK"/>
                <w:sz w:val="28"/>
                <w:szCs w:val="28"/>
                <w:highlight w:val="none"/>
              </w:rPr>
            </w:pPr>
            <w:r>
              <w:rPr>
                <w:rFonts w:hint="eastAsia" w:eastAsia="方正仿宋_GBK"/>
                <w:sz w:val="28"/>
                <w:szCs w:val="28"/>
                <w:highlight w:val="none"/>
              </w:rPr>
              <w:t>应按照第六章规定格式装订成册，逐页编制页码（暗标除外），并编制目录。</w:t>
            </w:r>
          </w:p>
        </w:tc>
      </w:tr>
      <w:tr w14:paraId="1DD5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7A8300E">
            <w:pPr>
              <w:spacing w:line="560" w:lineRule="exact"/>
              <w:rPr>
                <w:rFonts w:eastAsia="方正仿宋_GBK"/>
                <w:sz w:val="28"/>
                <w:szCs w:val="28"/>
                <w:highlight w:val="none"/>
              </w:rPr>
            </w:pPr>
            <w:r>
              <w:rPr>
                <w:rFonts w:eastAsia="方正仿宋_GBK"/>
                <w:sz w:val="28"/>
                <w:szCs w:val="28"/>
                <w:highlight w:val="none"/>
              </w:rPr>
              <w:t>4.1.1</w:t>
            </w:r>
          </w:p>
        </w:tc>
        <w:tc>
          <w:tcPr>
            <w:tcW w:w="2349" w:type="dxa"/>
            <w:tcBorders>
              <w:left w:val="single" w:color="auto" w:sz="4" w:space="0"/>
            </w:tcBorders>
            <w:vAlign w:val="center"/>
          </w:tcPr>
          <w:p w14:paraId="7A610F7C">
            <w:pPr>
              <w:spacing w:line="560" w:lineRule="exact"/>
              <w:rPr>
                <w:rFonts w:eastAsia="方正仿宋_GBK"/>
                <w:sz w:val="28"/>
                <w:szCs w:val="28"/>
                <w:highlight w:val="none"/>
              </w:rPr>
            </w:pPr>
            <w:r>
              <w:rPr>
                <w:rFonts w:hint="eastAsia" w:eastAsia="方正仿宋_GBK"/>
                <w:sz w:val="28"/>
                <w:szCs w:val="28"/>
                <w:highlight w:val="none"/>
              </w:rPr>
              <w:t>比选申请文件的密封</w:t>
            </w:r>
          </w:p>
        </w:tc>
        <w:tc>
          <w:tcPr>
            <w:tcW w:w="6137" w:type="dxa"/>
            <w:tcBorders>
              <w:left w:val="single" w:color="auto" w:sz="4" w:space="0"/>
            </w:tcBorders>
            <w:vAlign w:val="center"/>
          </w:tcPr>
          <w:p w14:paraId="0620C5A6">
            <w:pPr>
              <w:spacing w:line="560" w:lineRule="exact"/>
              <w:rPr>
                <w:rFonts w:eastAsia="方正仿宋_GBK"/>
                <w:sz w:val="28"/>
                <w:szCs w:val="28"/>
                <w:highlight w:val="none"/>
              </w:rPr>
            </w:pPr>
            <w:r>
              <w:rPr>
                <w:rFonts w:hint="eastAsia" w:eastAsia="方正仿宋_GBK"/>
                <w:sz w:val="28"/>
                <w:szCs w:val="28"/>
                <w:highlight w:val="none"/>
              </w:rPr>
              <w:t>1.比选申请文件应密封在“比选申请文件”袋（格式自拟）中，并在封口处加盖比选申请人单位法人章，同时“比选申请文件”袋应按本表第</w:t>
            </w:r>
            <w:r>
              <w:rPr>
                <w:rFonts w:eastAsia="方正仿宋_GBK"/>
                <w:sz w:val="28"/>
                <w:szCs w:val="28"/>
                <w:highlight w:val="none"/>
              </w:rPr>
              <w:t>4.1.2</w:t>
            </w:r>
            <w:r>
              <w:rPr>
                <w:rFonts w:hint="eastAsia" w:eastAsia="方正仿宋_GBK"/>
                <w:sz w:val="28"/>
                <w:szCs w:val="28"/>
                <w:highlight w:val="none"/>
              </w:rPr>
              <w:t>项的规定写明相应内容。</w:t>
            </w:r>
          </w:p>
          <w:p w14:paraId="0E5DC5A8">
            <w:pPr>
              <w:spacing w:line="560" w:lineRule="exact"/>
              <w:rPr>
                <w:rFonts w:eastAsia="方正仿宋_GBK"/>
                <w:sz w:val="28"/>
                <w:szCs w:val="28"/>
                <w:highlight w:val="none"/>
              </w:rPr>
            </w:pPr>
            <w:r>
              <w:rPr>
                <w:rFonts w:eastAsia="方正仿宋_GBK"/>
                <w:sz w:val="28"/>
                <w:szCs w:val="28"/>
                <w:highlight w:val="none"/>
              </w:rPr>
              <w:t>2.</w:t>
            </w:r>
            <w:r>
              <w:rPr>
                <w:rFonts w:hint="eastAsia" w:eastAsia="方正仿宋_GBK"/>
                <w:sz w:val="28"/>
                <w:szCs w:val="28"/>
                <w:highlight w:val="none"/>
              </w:rPr>
              <w:t>如果比选申请文件没有按上述规定密封和</w:t>
            </w:r>
            <w:r>
              <w:rPr>
                <w:rFonts w:eastAsia="方正仿宋_GBK"/>
                <w:sz w:val="28"/>
                <w:szCs w:val="28"/>
                <w:highlight w:val="none"/>
              </w:rPr>
              <w:t>4.1.2</w:t>
            </w:r>
            <w:r>
              <w:rPr>
                <w:rFonts w:hint="eastAsia" w:eastAsia="方正仿宋_GBK"/>
                <w:sz w:val="28"/>
                <w:szCs w:val="28"/>
                <w:highlight w:val="none"/>
              </w:rPr>
              <w:t>标记，该比选申请文件将被拒绝接收。</w:t>
            </w:r>
          </w:p>
        </w:tc>
      </w:tr>
      <w:tr w14:paraId="4B68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C46A10C">
            <w:pPr>
              <w:spacing w:line="560" w:lineRule="exact"/>
              <w:rPr>
                <w:rFonts w:eastAsia="方正仿宋_GBK"/>
                <w:sz w:val="28"/>
                <w:szCs w:val="28"/>
                <w:highlight w:val="none"/>
              </w:rPr>
            </w:pPr>
            <w:r>
              <w:rPr>
                <w:rFonts w:eastAsia="方正仿宋_GBK"/>
                <w:sz w:val="28"/>
                <w:szCs w:val="28"/>
                <w:highlight w:val="none"/>
              </w:rPr>
              <w:t>4.1.2</w:t>
            </w:r>
          </w:p>
        </w:tc>
        <w:tc>
          <w:tcPr>
            <w:tcW w:w="2349" w:type="dxa"/>
            <w:tcBorders>
              <w:left w:val="single" w:color="auto" w:sz="4" w:space="0"/>
            </w:tcBorders>
            <w:vAlign w:val="center"/>
          </w:tcPr>
          <w:p w14:paraId="46E44380">
            <w:pPr>
              <w:spacing w:line="560" w:lineRule="exact"/>
              <w:rPr>
                <w:rFonts w:eastAsia="方正仿宋_GBK"/>
                <w:sz w:val="28"/>
                <w:szCs w:val="28"/>
                <w:highlight w:val="none"/>
              </w:rPr>
            </w:pPr>
            <w:r>
              <w:rPr>
                <w:rFonts w:hint="eastAsia" w:eastAsia="方正仿宋_GBK"/>
                <w:sz w:val="28"/>
                <w:szCs w:val="28"/>
                <w:highlight w:val="none"/>
              </w:rPr>
              <w:t>封套上写明</w:t>
            </w:r>
          </w:p>
        </w:tc>
        <w:tc>
          <w:tcPr>
            <w:tcW w:w="6137" w:type="dxa"/>
            <w:tcBorders>
              <w:left w:val="single" w:color="auto" w:sz="4" w:space="0"/>
            </w:tcBorders>
            <w:vAlign w:val="center"/>
          </w:tcPr>
          <w:p w14:paraId="3DD0E91A">
            <w:pPr>
              <w:spacing w:line="560" w:lineRule="exact"/>
              <w:rPr>
                <w:rFonts w:eastAsia="方正仿宋_GBK"/>
                <w:sz w:val="28"/>
                <w:szCs w:val="28"/>
                <w:highlight w:val="none"/>
              </w:rPr>
            </w:pPr>
            <w:r>
              <w:rPr>
                <w:rFonts w:hint="eastAsia" w:eastAsia="方正仿宋_GBK"/>
                <w:sz w:val="28"/>
                <w:szCs w:val="28"/>
                <w:highlight w:val="none"/>
              </w:rPr>
              <w:t>应在“比选申请文件”袋封套上写明如下内容：</w:t>
            </w:r>
          </w:p>
          <w:p w14:paraId="667C6C84">
            <w:pPr>
              <w:spacing w:line="560" w:lineRule="exact"/>
              <w:rPr>
                <w:rFonts w:eastAsia="方正仿宋_GBK"/>
                <w:sz w:val="28"/>
                <w:szCs w:val="28"/>
                <w:highlight w:val="none"/>
              </w:rPr>
            </w:pPr>
            <w:r>
              <w:rPr>
                <w:rFonts w:hint="eastAsia" w:eastAsia="方正仿宋_GBK"/>
                <w:sz w:val="28"/>
                <w:szCs w:val="28"/>
                <w:highlight w:val="none"/>
              </w:rPr>
              <w:t>比选人名称：重庆交通建设管理有限公司</w:t>
            </w:r>
          </w:p>
          <w:p w14:paraId="0692D2D1">
            <w:pPr>
              <w:spacing w:line="560" w:lineRule="exact"/>
              <w:rPr>
                <w:rFonts w:eastAsia="方正仿宋_GBK"/>
                <w:sz w:val="28"/>
                <w:szCs w:val="28"/>
                <w:highlight w:val="none"/>
              </w:rPr>
            </w:pPr>
            <w:r>
              <w:rPr>
                <w:rFonts w:hint="eastAsia" w:eastAsia="方正仿宋_GBK"/>
                <w:sz w:val="28"/>
                <w:szCs w:val="28"/>
                <w:highlight w:val="none"/>
              </w:rPr>
              <w:t>项目名称：2026-2027年员工体检项目</w:t>
            </w:r>
          </w:p>
          <w:p w14:paraId="557D8127">
            <w:pPr>
              <w:spacing w:line="560" w:lineRule="exact"/>
              <w:rPr>
                <w:rFonts w:eastAsia="方正仿宋_GBK"/>
                <w:sz w:val="28"/>
                <w:szCs w:val="28"/>
                <w:highlight w:val="none"/>
              </w:rPr>
            </w:pPr>
            <w:r>
              <w:rPr>
                <w:rFonts w:hint="eastAsia" w:eastAsia="方正仿宋_GBK"/>
                <w:sz w:val="28"/>
                <w:szCs w:val="28"/>
                <w:highlight w:val="none"/>
              </w:rPr>
              <w:t>比选申请人名称：（加盖比选申请人单位法人章）</w:t>
            </w:r>
          </w:p>
          <w:p w14:paraId="0C6BA398">
            <w:pPr>
              <w:spacing w:line="560" w:lineRule="exact"/>
              <w:rPr>
                <w:rFonts w:eastAsia="方正仿宋_GBK"/>
                <w:sz w:val="28"/>
                <w:szCs w:val="28"/>
                <w:highlight w:val="none"/>
              </w:rPr>
            </w:pPr>
            <w:r>
              <w:rPr>
                <w:rFonts w:hint="eastAsia" w:eastAsia="方正仿宋_GBK"/>
                <w:sz w:val="28"/>
                <w:szCs w:val="28"/>
                <w:highlight w:val="none"/>
              </w:rPr>
              <w:t>在2026年</w:t>
            </w:r>
            <w:r>
              <w:rPr>
                <w:rFonts w:hint="eastAsia" w:eastAsia="方正仿宋_GBK"/>
                <w:sz w:val="28"/>
                <w:szCs w:val="28"/>
                <w:highlight w:val="none"/>
                <w:lang w:val="en-US" w:eastAsia="zh-CN"/>
              </w:rPr>
              <w:t>8</w:t>
            </w:r>
            <w:r>
              <w:rPr>
                <w:rFonts w:hint="eastAsia" w:eastAsia="方正仿宋_GBK"/>
                <w:sz w:val="28"/>
                <w:szCs w:val="28"/>
                <w:highlight w:val="none"/>
              </w:rPr>
              <w:t>月</w:t>
            </w:r>
            <w:r>
              <w:rPr>
                <w:rFonts w:hint="eastAsia" w:eastAsia="方正仿宋_GBK"/>
                <w:sz w:val="28"/>
                <w:szCs w:val="28"/>
                <w:highlight w:val="none"/>
                <w:lang w:val="en-US" w:eastAsia="zh-CN"/>
              </w:rPr>
              <w:t>28</w:t>
            </w:r>
            <w:r>
              <w:rPr>
                <w:rFonts w:hint="eastAsia" w:eastAsia="方正仿宋_GBK"/>
                <w:sz w:val="28"/>
                <w:szCs w:val="28"/>
                <w:highlight w:val="none"/>
              </w:rPr>
              <w:t>日</w:t>
            </w:r>
            <w:r>
              <w:rPr>
                <w:rFonts w:hint="eastAsia" w:eastAsia="方正仿宋_GBK"/>
                <w:sz w:val="28"/>
                <w:szCs w:val="28"/>
                <w:highlight w:val="none"/>
                <w:lang w:val="en-US" w:eastAsia="zh-CN"/>
              </w:rPr>
              <w:t>10</w:t>
            </w:r>
            <w:r>
              <w:rPr>
                <w:rFonts w:hint="eastAsia" w:eastAsia="方正仿宋_GBK"/>
                <w:sz w:val="28"/>
                <w:szCs w:val="28"/>
                <w:highlight w:val="none"/>
              </w:rPr>
              <w:t>时</w:t>
            </w:r>
            <w:r>
              <w:rPr>
                <w:rFonts w:hint="eastAsia" w:eastAsia="方正仿宋_GBK"/>
                <w:sz w:val="28"/>
                <w:szCs w:val="28"/>
                <w:highlight w:val="none"/>
                <w:lang w:val="en-US" w:eastAsia="zh-CN"/>
              </w:rPr>
              <w:t>30</w:t>
            </w:r>
            <w:r>
              <w:rPr>
                <w:rFonts w:hint="eastAsia" w:eastAsia="方正仿宋_GBK"/>
                <w:sz w:val="28"/>
                <w:szCs w:val="28"/>
                <w:highlight w:val="none"/>
              </w:rPr>
              <w:t>分（规定的比选时间）前不得开启</w:t>
            </w:r>
          </w:p>
          <w:p w14:paraId="7B49F1EC">
            <w:pPr>
              <w:spacing w:line="560" w:lineRule="exact"/>
              <w:rPr>
                <w:rFonts w:eastAsia="方正仿宋_GBK"/>
                <w:sz w:val="28"/>
                <w:szCs w:val="28"/>
                <w:highlight w:val="none"/>
              </w:rPr>
            </w:pPr>
            <w:r>
              <w:rPr>
                <w:rFonts w:hint="eastAsia" w:eastAsia="方正仿宋_GBK"/>
                <w:sz w:val="28"/>
                <w:szCs w:val="28"/>
                <w:highlight w:val="none"/>
              </w:rPr>
              <w:t>（注：采用</w:t>
            </w:r>
            <w:r>
              <w:rPr>
                <w:rFonts w:eastAsia="方正仿宋_GBK"/>
                <w:sz w:val="28"/>
                <w:szCs w:val="28"/>
                <w:highlight w:val="none"/>
              </w:rPr>
              <w:t>A4</w:t>
            </w:r>
            <w:r>
              <w:rPr>
                <w:rFonts w:hint="eastAsia" w:eastAsia="方正仿宋_GBK"/>
                <w:sz w:val="28"/>
                <w:szCs w:val="28"/>
                <w:highlight w:val="none"/>
              </w:rPr>
              <w:t>白纸打印后粘贴在比选申请文件大袋封套上）</w:t>
            </w:r>
          </w:p>
        </w:tc>
      </w:tr>
      <w:tr w14:paraId="6A8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145C2F2">
            <w:pPr>
              <w:spacing w:line="560" w:lineRule="exact"/>
              <w:rPr>
                <w:rFonts w:eastAsia="方正仿宋_GBK"/>
                <w:sz w:val="28"/>
                <w:szCs w:val="28"/>
                <w:highlight w:val="none"/>
              </w:rPr>
            </w:pPr>
            <w:r>
              <w:rPr>
                <w:rFonts w:eastAsia="方正仿宋_GBK"/>
                <w:sz w:val="28"/>
                <w:szCs w:val="28"/>
                <w:highlight w:val="none"/>
              </w:rPr>
              <w:t>4.2.2</w:t>
            </w:r>
          </w:p>
        </w:tc>
        <w:tc>
          <w:tcPr>
            <w:tcW w:w="2349" w:type="dxa"/>
            <w:tcBorders>
              <w:left w:val="single" w:color="auto" w:sz="4" w:space="0"/>
            </w:tcBorders>
            <w:vAlign w:val="center"/>
          </w:tcPr>
          <w:p w14:paraId="10B9078D">
            <w:pPr>
              <w:spacing w:line="560" w:lineRule="exact"/>
              <w:rPr>
                <w:rFonts w:eastAsia="方正仿宋_GBK"/>
                <w:sz w:val="28"/>
                <w:szCs w:val="28"/>
                <w:highlight w:val="none"/>
              </w:rPr>
            </w:pPr>
            <w:r>
              <w:rPr>
                <w:rFonts w:hint="eastAsia" w:eastAsia="方正仿宋_GBK"/>
                <w:sz w:val="28"/>
                <w:szCs w:val="28"/>
                <w:highlight w:val="none"/>
              </w:rPr>
              <w:t>递交比选申请文件地点</w:t>
            </w:r>
          </w:p>
        </w:tc>
        <w:tc>
          <w:tcPr>
            <w:tcW w:w="6137" w:type="dxa"/>
            <w:tcBorders>
              <w:left w:val="single" w:color="auto" w:sz="4" w:space="0"/>
            </w:tcBorders>
            <w:vAlign w:val="center"/>
          </w:tcPr>
          <w:p w14:paraId="4DD18C8C">
            <w:pPr>
              <w:pStyle w:val="21"/>
              <w:spacing w:line="560" w:lineRule="exact"/>
              <w:rPr>
                <w:rFonts w:eastAsia="方正仿宋_GBK"/>
                <w:sz w:val="28"/>
                <w:szCs w:val="28"/>
                <w:highlight w:val="none"/>
              </w:rPr>
            </w:pPr>
            <w:r>
              <w:rPr>
                <w:rFonts w:hint="eastAsia" w:ascii="Times New Roman" w:hAnsi="Times New Roman" w:eastAsia="方正仿宋_GBK" w:cs="Times New Roman"/>
                <w:sz w:val="28"/>
                <w:szCs w:val="28"/>
                <w:highlight w:val="none"/>
              </w:rPr>
              <w:t>重庆市</w:t>
            </w:r>
            <w:r>
              <w:rPr>
                <w:rFonts w:hint="eastAsia" w:ascii="Times New Roman" w:hAnsi="Times New Roman" w:eastAsia="方正仿宋_GBK" w:cs="Times New Roman"/>
                <w:sz w:val="28"/>
                <w:szCs w:val="28"/>
                <w:highlight w:val="none"/>
                <w:lang w:eastAsia="zh-CN"/>
              </w:rPr>
              <w:t>两江新</w:t>
            </w:r>
            <w:r>
              <w:rPr>
                <w:rFonts w:hint="eastAsia" w:ascii="Times New Roman" w:hAnsi="Times New Roman" w:eastAsia="方正仿宋_GBK" w:cs="Times New Roman"/>
                <w:sz w:val="28"/>
                <w:szCs w:val="28"/>
                <w:highlight w:val="none"/>
              </w:rPr>
              <w:t>区梧桐路6号（重庆交通开投大厦）</w:t>
            </w:r>
            <w:r>
              <w:rPr>
                <w:rStyle w:val="47"/>
                <w:rFonts w:hint="eastAsia" w:ascii="Times New Roman" w:hAnsi="Times New Roman" w:eastAsia="方正仿宋_GBK" w:cs="Times New Roman"/>
                <w:sz w:val="28"/>
                <w:szCs w:val="28"/>
                <w:highlight w:val="none"/>
              </w:rPr>
              <w:t>1楼小会议室</w:t>
            </w:r>
          </w:p>
        </w:tc>
      </w:tr>
      <w:tr w14:paraId="26C6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A8E1CDA">
            <w:pPr>
              <w:spacing w:line="560" w:lineRule="exact"/>
              <w:rPr>
                <w:rFonts w:eastAsia="方正仿宋_GBK"/>
                <w:sz w:val="28"/>
                <w:szCs w:val="28"/>
                <w:highlight w:val="none"/>
              </w:rPr>
            </w:pPr>
            <w:r>
              <w:rPr>
                <w:rFonts w:eastAsia="方正仿宋_GBK"/>
                <w:sz w:val="28"/>
                <w:szCs w:val="28"/>
                <w:highlight w:val="none"/>
              </w:rPr>
              <w:t>4.2.3</w:t>
            </w:r>
          </w:p>
        </w:tc>
        <w:tc>
          <w:tcPr>
            <w:tcW w:w="2349" w:type="dxa"/>
            <w:tcBorders>
              <w:left w:val="single" w:color="auto" w:sz="4" w:space="0"/>
            </w:tcBorders>
            <w:vAlign w:val="center"/>
          </w:tcPr>
          <w:p w14:paraId="20BFC465">
            <w:pPr>
              <w:spacing w:line="560" w:lineRule="exact"/>
              <w:rPr>
                <w:rFonts w:eastAsia="方正仿宋_GBK"/>
                <w:sz w:val="28"/>
                <w:szCs w:val="28"/>
                <w:highlight w:val="none"/>
              </w:rPr>
            </w:pPr>
            <w:r>
              <w:rPr>
                <w:rFonts w:hint="eastAsia" w:eastAsia="方正仿宋_GBK"/>
                <w:sz w:val="28"/>
                <w:szCs w:val="28"/>
                <w:highlight w:val="none"/>
              </w:rPr>
              <w:t>是否退还比选申请文件</w:t>
            </w:r>
          </w:p>
        </w:tc>
        <w:tc>
          <w:tcPr>
            <w:tcW w:w="6137" w:type="dxa"/>
            <w:tcBorders>
              <w:left w:val="single" w:color="auto" w:sz="4" w:space="0"/>
            </w:tcBorders>
            <w:vAlign w:val="center"/>
          </w:tcPr>
          <w:p w14:paraId="36C4AF89">
            <w:pPr>
              <w:spacing w:line="560" w:lineRule="exact"/>
              <w:rPr>
                <w:rFonts w:eastAsia="方正仿宋_GBK"/>
                <w:sz w:val="28"/>
                <w:szCs w:val="28"/>
                <w:highlight w:val="none"/>
              </w:rPr>
            </w:pPr>
            <w:r>
              <w:rPr>
                <w:rFonts w:hint="eastAsia" w:eastAsia="方正仿宋_GBK"/>
                <w:sz w:val="28"/>
                <w:szCs w:val="28"/>
                <w:highlight w:val="none"/>
              </w:rPr>
              <w:t>否</w:t>
            </w:r>
          </w:p>
        </w:tc>
      </w:tr>
      <w:tr w14:paraId="25D6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7FD5CE4">
            <w:pPr>
              <w:spacing w:line="560" w:lineRule="exact"/>
              <w:rPr>
                <w:rFonts w:eastAsia="方正仿宋_GBK"/>
                <w:sz w:val="28"/>
                <w:szCs w:val="28"/>
                <w:highlight w:val="none"/>
              </w:rPr>
            </w:pPr>
            <w:r>
              <w:rPr>
                <w:rFonts w:eastAsia="方正仿宋_GBK"/>
                <w:sz w:val="28"/>
                <w:szCs w:val="28"/>
                <w:highlight w:val="none"/>
              </w:rPr>
              <w:t>5.1</w:t>
            </w:r>
          </w:p>
        </w:tc>
        <w:tc>
          <w:tcPr>
            <w:tcW w:w="2349" w:type="dxa"/>
            <w:tcBorders>
              <w:left w:val="single" w:color="auto" w:sz="4" w:space="0"/>
            </w:tcBorders>
            <w:vAlign w:val="center"/>
          </w:tcPr>
          <w:p w14:paraId="6F696B48">
            <w:pPr>
              <w:spacing w:line="560" w:lineRule="exact"/>
              <w:rPr>
                <w:rFonts w:eastAsia="方正仿宋_GBK"/>
                <w:sz w:val="28"/>
                <w:szCs w:val="28"/>
                <w:highlight w:val="none"/>
              </w:rPr>
            </w:pPr>
            <w:r>
              <w:rPr>
                <w:rFonts w:hint="eastAsia" w:eastAsia="方正仿宋_GBK"/>
                <w:sz w:val="28"/>
                <w:szCs w:val="28"/>
                <w:highlight w:val="none"/>
              </w:rPr>
              <w:t>比选申请时间和地点</w:t>
            </w:r>
          </w:p>
        </w:tc>
        <w:tc>
          <w:tcPr>
            <w:tcW w:w="6137" w:type="dxa"/>
            <w:tcBorders>
              <w:left w:val="single" w:color="auto" w:sz="4" w:space="0"/>
            </w:tcBorders>
            <w:vAlign w:val="center"/>
          </w:tcPr>
          <w:p w14:paraId="4887BBFE">
            <w:pPr>
              <w:spacing w:line="560" w:lineRule="exact"/>
              <w:rPr>
                <w:rFonts w:eastAsia="方正仿宋_GBK"/>
                <w:sz w:val="28"/>
                <w:szCs w:val="28"/>
                <w:highlight w:val="none"/>
              </w:rPr>
            </w:pPr>
            <w:r>
              <w:rPr>
                <w:rFonts w:hint="eastAsia" w:eastAsia="方正仿宋_GBK"/>
                <w:sz w:val="28"/>
                <w:szCs w:val="28"/>
                <w:highlight w:val="none"/>
              </w:rPr>
              <w:t>比选申请时间：同比选申请截止时间</w:t>
            </w:r>
          </w:p>
          <w:p w14:paraId="28B4807D">
            <w:pPr>
              <w:spacing w:line="560" w:lineRule="exact"/>
              <w:rPr>
                <w:rFonts w:eastAsia="方正仿宋_GBK"/>
                <w:sz w:val="28"/>
                <w:szCs w:val="28"/>
                <w:highlight w:val="none"/>
              </w:rPr>
            </w:pPr>
            <w:r>
              <w:rPr>
                <w:rFonts w:hint="eastAsia" w:eastAsia="方正仿宋_GBK"/>
                <w:sz w:val="28"/>
                <w:szCs w:val="28"/>
                <w:highlight w:val="none"/>
              </w:rPr>
              <w:t>比选申请地点：重庆市</w:t>
            </w:r>
            <w:r>
              <w:rPr>
                <w:rFonts w:hint="eastAsia" w:eastAsia="方正仿宋_GBK"/>
                <w:sz w:val="28"/>
                <w:szCs w:val="28"/>
                <w:highlight w:val="none"/>
                <w:lang w:eastAsia="zh-CN"/>
              </w:rPr>
              <w:t>两江新</w:t>
            </w:r>
            <w:r>
              <w:rPr>
                <w:rFonts w:hint="eastAsia" w:eastAsia="方正仿宋_GBK"/>
                <w:sz w:val="28"/>
                <w:szCs w:val="28"/>
                <w:highlight w:val="none"/>
              </w:rPr>
              <w:t>区梧桐路6号（重庆交通开投大厦）1楼小会议室</w:t>
            </w:r>
          </w:p>
        </w:tc>
      </w:tr>
      <w:tr w14:paraId="4D4F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CBDA802">
            <w:pPr>
              <w:spacing w:line="560" w:lineRule="exact"/>
              <w:rPr>
                <w:rFonts w:eastAsia="方正仿宋_GBK"/>
                <w:sz w:val="28"/>
                <w:szCs w:val="28"/>
                <w:highlight w:val="none"/>
              </w:rPr>
            </w:pPr>
            <w:r>
              <w:rPr>
                <w:rFonts w:eastAsia="方正仿宋_GBK"/>
                <w:sz w:val="28"/>
                <w:szCs w:val="28"/>
                <w:highlight w:val="none"/>
              </w:rPr>
              <w:t>5.2</w:t>
            </w:r>
          </w:p>
        </w:tc>
        <w:tc>
          <w:tcPr>
            <w:tcW w:w="2349" w:type="dxa"/>
            <w:tcBorders>
              <w:left w:val="single" w:color="auto" w:sz="4" w:space="0"/>
            </w:tcBorders>
            <w:vAlign w:val="center"/>
          </w:tcPr>
          <w:p w14:paraId="69030397">
            <w:pPr>
              <w:spacing w:line="560" w:lineRule="exact"/>
              <w:rPr>
                <w:rFonts w:eastAsia="方正仿宋_GBK"/>
                <w:sz w:val="28"/>
                <w:szCs w:val="28"/>
                <w:highlight w:val="none"/>
              </w:rPr>
            </w:pPr>
            <w:r>
              <w:rPr>
                <w:rFonts w:hint="eastAsia" w:eastAsia="方正仿宋_GBK"/>
                <w:sz w:val="28"/>
                <w:szCs w:val="28"/>
                <w:highlight w:val="none"/>
              </w:rPr>
              <w:t>开标程序</w:t>
            </w:r>
          </w:p>
        </w:tc>
        <w:tc>
          <w:tcPr>
            <w:tcW w:w="6137" w:type="dxa"/>
            <w:tcBorders>
              <w:left w:val="single" w:color="auto" w:sz="4" w:space="0"/>
            </w:tcBorders>
          </w:tcPr>
          <w:p w14:paraId="2C97ECAB">
            <w:pPr>
              <w:spacing w:line="560" w:lineRule="exact"/>
              <w:rPr>
                <w:rFonts w:eastAsia="方正仿宋_GBK"/>
                <w:sz w:val="28"/>
                <w:szCs w:val="28"/>
                <w:highlight w:val="none"/>
              </w:rPr>
            </w:pPr>
            <w:r>
              <w:rPr>
                <w:rFonts w:hint="eastAsia" w:eastAsia="方正仿宋_GBK"/>
                <w:sz w:val="28"/>
                <w:szCs w:val="28"/>
                <w:highlight w:val="none"/>
              </w:rPr>
              <w:t>1.宣布开标纪律；</w:t>
            </w:r>
          </w:p>
          <w:p w14:paraId="716C90EF">
            <w:pPr>
              <w:spacing w:line="560" w:lineRule="exact"/>
              <w:rPr>
                <w:rFonts w:eastAsia="方正仿宋_GBK"/>
                <w:sz w:val="28"/>
                <w:szCs w:val="28"/>
                <w:highlight w:val="none"/>
              </w:rPr>
            </w:pPr>
            <w:r>
              <w:rPr>
                <w:rFonts w:hint="eastAsia" w:eastAsia="方正仿宋_GBK"/>
                <w:sz w:val="28"/>
                <w:szCs w:val="28"/>
                <w:highlight w:val="none"/>
              </w:rPr>
              <w:t>2.宣布比选人、唱标人、记录人等有关人员姓名；</w:t>
            </w:r>
          </w:p>
          <w:p w14:paraId="294946EB">
            <w:pPr>
              <w:spacing w:line="560" w:lineRule="exact"/>
              <w:rPr>
                <w:rFonts w:eastAsia="方正仿宋_GBK"/>
                <w:sz w:val="28"/>
                <w:szCs w:val="28"/>
                <w:highlight w:val="none"/>
              </w:rPr>
            </w:pPr>
            <w:r>
              <w:rPr>
                <w:rFonts w:hint="eastAsia" w:eastAsia="方正仿宋_GBK"/>
                <w:sz w:val="28"/>
                <w:szCs w:val="28"/>
                <w:highlight w:val="none"/>
              </w:rPr>
              <w:t>3.公布在比选申请截止时间前递交比选申请文件的比选申请人名称，并点名确认比选申请人是否派人到场；</w:t>
            </w:r>
          </w:p>
          <w:p w14:paraId="1E7DBF5F">
            <w:pPr>
              <w:spacing w:line="560" w:lineRule="exact"/>
              <w:rPr>
                <w:rFonts w:eastAsia="方正仿宋_GBK"/>
                <w:sz w:val="28"/>
                <w:szCs w:val="28"/>
                <w:highlight w:val="none"/>
              </w:rPr>
            </w:pPr>
            <w:r>
              <w:rPr>
                <w:rFonts w:hint="eastAsia" w:eastAsia="方正仿宋_GBK"/>
                <w:sz w:val="28"/>
                <w:szCs w:val="28"/>
                <w:highlight w:val="none"/>
              </w:rPr>
              <w:t>4.核验参加比选会议的比选申请人的法定代表人或委托代理人本人身份证（原件），核验被授权代理人的授权委托书（原件），以确认其身份合法有效。</w:t>
            </w:r>
          </w:p>
          <w:p w14:paraId="7FCF6C98">
            <w:pPr>
              <w:spacing w:line="560" w:lineRule="exact"/>
              <w:rPr>
                <w:rFonts w:eastAsia="方正仿宋_GBK"/>
                <w:sz w:val="28"/>
                <w:szCs w:val="28"/>
                <w:highlight w:val="none"/>
              </w:rPr>
            </w:pPr>
            <w:r>
              <w:rPr>
                <w:rFonts w:hint="eastAsia" w:eastAsia="方正仿宋_GBK"/>
                <w:sz w:val="28"/>
                <w:szCs w:val="28"/>
                <w:highlight w:val="none"/>
              </w:rPr>
              <w:t>5.展示比选保证金缴款情况，未在规定时间缴纳比选保证金的，当场退还其比选申请文件。</w:t>
            </w:r>
          </w:p>
          <w:p w14:paraId="28C026D2">
            <w:pPr>
              <w:spacing w:line="560" w:lineRule="exact"/>
              <w:rPr>
                <w:rFonts w:eastAsia="方正仿宋_GBK"/>
                <w:sz w:val="28"/>
                <w:szCs w:val="28"/>
                <w:highlight w:val="none"/>
              </w:rPr>
            </w:pPr>
            <w:r>
              <w:rPr>
                <w:rFonts w:hint="eastAsia" w:eastAsia="方正仿宋_GBK"/>
                <w:sz w:val="28"/>
                <w:szCs w:val="28"/>
                <w:highlight w:val="none"/>
              </w:rPr>
              <w:t>6.密封情况检查：比选申请人推荐的代表检查比选申请文件是否按本须知4.1.1的规定密封，如发现比选申请文件没按本表4.1.1的规定密封，则当众原封退还。</w:t>
            </w:r>
          </w:p>
          <w:p w14:paraId="5EE2562C">
            <w:pPr>
              <w:spacing w:line="560" w:lineRule="exact"/>
              <w:rPr>
                <w:rFonts w:eastAsia="方正仿宋_GBK"/>
                <w:sz w:val="28"/>
                <w:szCs w:val="28"/>
                <w:highlight w:val="none"/>
              </w:rPr>
            </w:pPr>
            <w:r>
              <w:rPr>
                <w:rFonts w:hint="eastAsia" w:eastAsia="方正仿宋_GBK"/>
                <w:sz w:val="28"/>
                <w:szCs w:val="28"/>
                <w:highlight w:val="none"/>
              </w:rPr>
              <w:t>7.开启比选申请文件顺序：随机开启；</w:t>
            </w:r>
          </w:p>
          <w:p w14:paraId="177F3AAA">
            <w:pPr>
              <w:spacing w:line="560" w:lineRule="exact"/>
              <w:rPr>
                <w:rFonts w:eastAsia="方正仿宋_GBK"/>
                <w:sz w:val="28"/>
                <w:szCs w:val="28"/>
                <w:highlight w:val="none"/>
              </w:rPr>
            </w:pPr>
            <w:r>
              <w:rPr>
                <w:rFonts w:hint="eastAsia" w:eastAsia="方正仿宋_GBK"/>
                <w:sz w:val="28"/>
                <w:szCs w:val="28"/>
                <w:highlight w:val="none"/>
              </w:rPr>
              <w:t>8.开启比选申请文件，公布比选申请人名称、比选报价；</w:t>
            </w:r>
          </w:p>
          <w:p w14:paraId="36ACF156">
            <w:pPr>
              <w:spacing w:line="560" w:lineRule="exact"/>
              <w:rPr>
                <w:rFonts w:eastAsia="方正仿宋_GBK"/>
                <w:sz w:val="28"/>
                <w:szCs w:val="28"/>
                <w:highlight w:val="none"/>
              </w:rPr>
            </w:pPr>
            <w:r>
              <w:rPr>
                <w:rFonts w:hint="eastAsia" w:eastAsia="方正仿宋_GBK"/>
                <w:sz w:val="28"/>
                <w:szCs w:val="28"/>
                <w:highlight w:val="none"/>
              </w:rPr>
              <w:t>9.比选申请人代表、比选人代表、记录人等有关人员在开标记录上签名确认；</w:t>
            </w:r>
          </w:p>
          <w:p w14:paraId="4295A671">
            <w:pPr>
              <w:spacing w:line="560" w:lineRule="exact"/>
              <w:rPr>
                <w:rFonts w:eastAsia="方正仿宋_GBK"/>
                <w:sz w:val="28"/>
                <w:szCs w:val="28"/>
                <w:highlight w:val="none"/>
              </w:rPr>
            </w:pPr>
            <w:r>
              <w:rPr>
                <w:rFonts w:hint="eastAsia" w:eastAsia="方正仿宋_GBK"/>
                <w:sz w:val="28"/>
                <w:szCs w:val="28"/>
                <w:highlight w:val="none"/>
              </w:rPr>
              <w:t>10.开标结束。</w:t>
            </w:r>
          </w:p>
        </w:tc>
      </w:tr>
      <w:tr w14:paraId="00FC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039F38E">
            <w:pPr>
              <w:spacing w:line="560" w:lineRule="exact"/>
              <w:rPr>
                <w:rFonts w:eastAsia="方正仿宋_GBK"/>
                <w:sz w:val="28"/>
                <w:szCs w:val="28"/>
                <w:highlight w:val="none"/>
              </w:rPr>
            </w:pPr>
            <w:r>
              <w:rPr>
                <w:rFonts w:eastAsia="方正仿宋_GBK"/>
                <w:sz w:val="28"/>
                <w:szCs w:val="28"/>
                <w:highlight w:val="none"/>
              </w:rPr>
              <w:t>6.1.1</w:t>
            </w:r>
          </w:p>
        </w:tc>
        <w:tc>
          <w:tcPr>
            <w:tcW w:w="2349" w:type="dxa"/>
            <w:tcBorders>
              <w:left w:val="single" w:color="auto" w:sz="4" w:space="0"/>
            </w:tcBorders>
            <w:vAlign w:val="center"/>
          </w:tcPr>
          <w:p w14:paraId="4C733E95">
            <w:pPr>
              <w:spacing w:line="560" w:lineRule="exact"/>
              <w:rPr>
                <w:rFonts w:eastAsia="方正仿宋_GBK"/>
                <w:sz w:val="28"/>
                <w:szCs w:val="28"/>
                <w:highlight w:val="none"/>
              </w:rPr>
            </w:pPr>
            <w:r>
              <w:rPr>
                <w:rFonts w:hint="eastAsia" w:eastAsia="方正仿宋_GBK"/>
                <w:sz w:val="28"/>
                <w:szCs w:val="28"/>
                <w:highlight w:val="none"/>
              </w:rPr>
              <w:t>比选评审小组的组建</w:t>
            </w:r>
          </w:p>
        </w:tc>
        <w:tc>
          <w:tcPr>
            <w:tcW w:w="6137" w:type="dxa"/>
            <w:tcBorders>
              <w:left w:val="single" w:color="auto" w:sz="4" w:space="0"/>
            </w:tcBorders>
          </w:tcPr>
          <w:p w14:paraId="75040E42">
            <w:pPr>
              <w:spacing w:line="560" w:lineRule="exact"/>
              <w:rPr>
                <w:rFonts w:eastAsia="方正仿宋_GBK"/>
                <w:sz w:val="28"/>
                <w:szCs w:val="28"/>
                <w:highlight w:val="none"/>
                <w:u w:val="single"/>
              </w:rPr>
            </w:pPr>
            <w:r>
              <w:rPr>
                <w:rFonts w:hint="eastAsia" w:eastAsia="方正仿宋_GBK"/>
                <w:sz w:val="28"/>
                <w:szCs w:val="28"/>
                <w:highlight w:val="none"/>
              </w:rPr>
              <w:t>由比选人按规定组建。</w:t>
            </w:r>
          </w:p>
        </w:tc>
      </w:tr>
      <w:tr w14:paraId="20C2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C9E494F">
            <w:pPr>
              <w:spacing w:line="560" w:lineRule="exact"/>
              <w:rPr>
                <w:rFonts w:eastAsia="方正仿宋_GBK"/>
                <w:sz w:val="28"/>
                <w:szCs w:val="28"/>
                <w:highlight w:val="none"/>
              </w:rPr>
            </w:pPr>
            <w:r>
              <w:rPr>
                <w:rFonts w:eastAsia="方正仿宋_GBK"/>
                <w:sz w:val="28"/>
                <w:szCs w:val="28"/>
                <w:highlight w:val="none"/>
              </w:rPr>
              <w:t>7.1</w:t>
            </w:r>
          </w:p>
        </w:tc>
        <w:tc>
          <w:tcPr>
            <w:tcW w:w="2349" w:type="dxa"/>
            <w:tcBorders>
              <w:left w:val="single" w:color="auto" w:sz="4" w:space="0"/>
            </w:tcBorders>
            <w:vAlign w:val="center"/>
          </w:tcPr>
          <w:p w14:paraId="1DDB6883">
            <w:pPr>
              <w:spacing w:line="560" w:lineRule="exact"/>
              <w:rPr>
                <w:rFonts w:eastAsia="方正仿宋_GBK"/>
                <w:sz w:val="28"/>
                <w:szCs w:val="28"/>
                <w:highlight w:val="none"/>
              </w:rPr>
            </w:pPr>
            <w:r>
              <w:rPr>
                <w:rFonts w:hint="eastAsia" w:eastAsia="方正仿宋_GBK"/>
                <w:sz w:val="28"/>
                <w:szCs w:val="28"/>
                <w:highlight w:val="none"/>
              </w:rPr>
              <w:t>是否授权比选评审小组确定中选人</w:t>
            </w:r>
          </w:p>
        </w:tc>
        <w:tc>
          <w:tcPr>
            <w:tcW w:w="6137" w:type="dxa"/>
            <w:tcBorders>
              <w:left w:val="single" w:color="auto" w:sz="4" w:space="0"/>
            </w:tcBorders>
            <w:vAlign w:val="center"/>
          </w:tcPr>
          <w:p w14:paraId="30812C1F">
            <w:pPr>
              <w:pStyle w:val="21"/>
              <w:spacing w:line="560" w:lineRule="exact"/>
              <w:rPr>
                <w:rFonts w:eastAsia="方正仿宋_GBK"/>
                <w:sz w:val="28"/>
                <w:szCs w:val="28"/>
                <w:highlight w:val="none"/>
              </w:rPr>
            </w:pPr>
            <w:r>
              <w:rPr>
                <w:rFonts w:hint="eastAsia" w:ascii="Times New Roman" w:hAnsi="Times New Roman" w:eastAsia="方正仿宋_GBK" w:cs="Times New Roman"/>
                <w:sz w:val="28"/>
                <w:szCs w:val="28"/>
                <w:highlight w:val="none"/>
              </w:rPr>
              <w:t>否，推荐经评审综合得分由高到低排名前3名为中选候选人。</w:t>
            </w:r>
          </w:p>
        </w:tc>
      </w:tr>
      <w:tr w14:paraId="1C29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854" w:type="dxa"/>
            <w:gridSpan w:val="3"/>
            <w:vAlign w:val="center"/>
          </w:tcPr>
          <w:p w14:paraId="26CF9E34">
            <w:pPr>
              <w:spacing w:line="560" w:lineRule="exact"/>
              <w:rPr>
                <w:rFonts w:eastAsia="方正仿宋_GBK"/>
                <w:sz w:val="28"/>
                <w:szCs w:val="28"/>
                <w:highlight w:val="none"/>
              </w:rPr>
            </w:pPr>
            <w:r>
              <w:rPr>
                <w:rFonts w:eastAsia="方正仿宋_GBK"/>
                <w:sz w:val="28"/>
                <w:szCs w:val="28"/>
                <w:highlight w:val="none"/>
              </w:rPr>
              <w:t>10.</w:t>
            </w:r>
            <w:r>
              <w:rPr>
                <w:rFonts w:hint="eastAsia" w:eastAsia="方正仿宋_GBK"/>
                <w:sz w:val="28"/>
                <w:szCs w:val="28"/>
                <w:highlight w:val="none"/>
              </w:rPr>
              <w:t>需要补充的其他内容</w:t>
            </w:r>
          </w:p>
        </w:tc>
      </w:tr>
      <w:tr w14:paraId="0BFE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368" w:type="dxa"/>
            <w:vAlign w:val="center"/>
          </w:tcPr>
          <w:p w14:paraId="457C6E40">
            <w:pPr>
              <w:spacing w:line="560" w:lineRule="exact"/>
              <w:rPr>
                <w:rFonts w:eastAsia="方正仿宋_GBK"/>
                <w:sz w:val="28"/>
                <w:szCs w:val="28"/>
                <w:highlight w:val="none"/>
              </w:rPr>
            </w:pPr>
            <w:r>
              <w:rPr>
                <w:rFonts w:eastAsia="方正仿宋_GBK"/>
                <w:sz w:val="28"/>
                <w:szCs w:val="28"/>
                <w:highlight w:val="none"/>
              </w:rPr>
              <w:t>10.1</w:t>
            </w:r>
          </w:p>
        </w:tc>
        <w:tc>
          <w:tcPr>
            <w:tcW w:w="2349" w:type="dxa"/>
            <w:tcBorders>
              <w:left w:val="single" w:color="auto" w:sz="4" w:space="0"/>
            </w:tcBorders>
            <w:vAlign w:val="center"/>
          </w:tcPr>
          <w:p w14:paraId="70A33685">
            <w:pPr>
              <w:spacing w:line="560" w:lineRule="exact"/>
              <w:rPr>
                <w:rFonts w:eastAsia="方正仿宋_GBK"/>
                <w:sz w:val="28"/>
                <w:szCs w:val="28"/>
                <w:highlight w:val="none"/>
              </w:rPr>
            </w:pPr>
            <w:r>
              <w:rPr>
                <w:rFonts w:hint="eastAsia" w:eastAsia="方正仿宋_GBK"/>
                <w:sz w:val="28"/>
                <w:szCs w:val="28"/>
                <w:highlight w:val="none"/>
              </w:rPr>
              <w:t>其他内容</w:t>
            </w:r>
          </w:p>
        </w:tc>
        <w:tc>
          <w:tcPr>
            <w:tcW w:w="6137" w:type="dxa"/>
            <w:tcBorders>
              <w:left w:val="single" w:color="auto" w:sz="4" w:space="0"/>
            </w:tcBorders>
            <w:vAlign w:val="center"/>
          </w:tcPr>
          <w:p w14:paraId="19EF5845">
            <w:pPr>
              <w:spacing w:line="560" w:lineRule="exact"/>
              <w:rPr>
                <w:rFonts w:eastAsia="方正仿宋_GBK"/>
                <w:sz w:val="28"/>
                <w:szCs w:val="28"/>
                <w:highlight w:val="none"/>
              </w:rPr>
            </w:pPr>
            <w:r>
              <w:rPr>
                <w:rFonts w:hint="eastAsia" w:eastAsia="方正仿宋_GBK"/>
                <w:sz w:val="28"/>
                <w:szCs w:val="28"/>
                <w:highlight w:val="none"/>
              </w:rPr>
              <w:t>1.中选人数量</w:t>
            </w:r>
          </w:p>
          <w:p w14:paraId="7037621E">
            <w:pPr>
              <w:spacing w:line="560" w:lineRule="exact"/>
              <w:rPr>
                <w:rFonts w:eastAsia="方正仿宋_GBK"/>
                <w:kern w:val="0"/>
                <w:sz w:val="28"/>
                <w:szCs w:val="28"/>
                <w:highlight w:val="none"/>
              </w:rPr>
            </w:pPr>
            <w:r>
              <w:rPr>
                <w:rFonts w:hint="eastAsia" w:eastAsia="方正仿宋_GBK"/>
                <w:sz w:val="28"/>
                <w:szCs w:val="28"/>
                <w:highlight w:val="none"/>
              </w:rPr>
              <w:t>本项目按综合得分由高到低顺序推荐中选候选人，最终以综合得分排名前2名为本项目中选人。</w:t>
            </w:r>
          </w:p>
          <w:p w14:paraId="6325A86F">
            <w:pPr>
              <w:spacing w:line="560" w:lineRule="exact"/>
              <w:rPr>
                <w:rFonts w:eastAsia="方正仿宋_GBK"/>
                <w:sz w:val="28"/>
                <w:szCs w:val="28"/>
                <w:highlight w:val="none"/>
              </w:rPr>
            </w:pPr>
            <w:r>
              <w:rPr>
                <w:rFonts w:hint="eastAsia" w:eastAsia="方正仿宋_GBK"/>
                <w:sz w:val="28"/>
                <w:szCs w:val="28"/>
                <w:highlight w:val="none"/>
              </w:rPr>
              <w:t>2.中选人体检人员分配规则</w:t>
            </w:r>
          </w:p>
          <w:p w14:paraId="7F4DB88A">
            <w:pPr>
              <w:spacing w:line="560" w:lineRule="exact"/>
              <w:rPr>
                <w:rFonts w:eastAsia="方正仿宋_GBK"/>
                <w:sz w:val="28"/>
                <w:szCs w:val="28"/>
                <w:highlight w:val="none"/>
              </w:rPr>
            </w:pPr>
            <w:r>
              <w:rPr>
                <w:rFonts w:hint="eastAsia" w:eastAsia="方正仿宋_GBK"/>
                <w:sz w:val="28"/>
                <w:szCs w:val="28"/>
                <w:highlight w:val="none"/>
              </w:rPr>
              <w:t>（1）分配医院时，优先根据员工自主选择意愿，确定体检医院。</w:t>
            </w:r>
          </w:p>
          <w:p w14:paraId="26228B43">
            <w:pPr>
              <w:spacing w:line="560" w:lineRule="exact"/>
              <w:rPr>
                <w:rFonts w:eastAsia="方正仿宋_GBK"/>
                <w:sz w:val="28"/>
                <w:szCs w:val="28"/>
                <w:highlight w:val="none"/>
              </w:rPr>
            </w:pPr>
            <w:r>
              <w:rPr>
                <w:rFonts w:hint="eastAsia" w:eastAsia="方正仿宋_GBK"/>
                <w:sz w:val="28"/>
                <w:szCs w:val="28"/>
                <w:highlight w:val="none"/>
              </w:rPr>
              <w:t>（2）当员工对体检医院没有明确意愿时，由比选人优先分配至价格折扣率更</w:t>
            </w:r>
            <w:r>
              <w:rPr>
                <w:rFonts w:hint="eastAsia" w:eastAsia="方正仿宋_GBK"/>
                <w:sz w:val="28"/>
                <w:szCs w:val="28"/>
                <w:highlight w:val="none"/>
                <w:lang w:val="en-US" w:eastAsia="zh-CN"/>
              </w:rPr>
              <w:t>低</w:t>
            </w:r>
            <w:r>
              <w:rPr>
                <w:rFonts w:hint="eastAsia" w:eastAsia="方正仿宋_GBK"/>
                <w:sz w:val="28"/>
                <w:szCs w:val="28"/>
                <w:highlight w:val="none"/>
              </w:rPr>
              <w:t>的中选人。</w:t>
            </w:r>
          </w:p>
        </w:tc>
      </w:tr>
    </w:tbl>
    <w:p w14:paraId="3E960B54">
      <w:pPr>
        <w:pStyle w:val="5"/>
        <w:spacing w:line="560" w:lineRule="exact"/>
        <w:rPr>
          <w:rFonts w:eastAsia="方正仿宋_GBK"/>
          <w:sz w:val="28"/>
          <w:szCs w:val="28"/>
          <w:highlight w:val="none"/>
        </w:rPr>
      </w:pPr>
      <w:bookmarkStart w:id="11" w:name="_Toc207790461"/>
      <w:bookmarkStart w:id="12" w:name="_Toc29025"/>
      <w:bookmarkStart w:id="13" w:name="_Toc295208916"/>
      <w:r>
        <w:rPr>
          <w:rFonts w:ascii="Times New Roman" w:hAnsi="Times New Roman" w:eastAsia="方正仿宋_GBK" w:cs="Times New Roman"/>
          <w:sz w:val="28"/>
          <w:szCs w:val="28"/>
          <w:highlight w:val="none"/>
        </w:rPr>
        <w:br w:type="page"/>
      </w:r>
      <w:bookmarkStart w:id="14" w:name="_Toc180748388"/>
      <w:bookmarkStart w:id="15" w:name="_Toc17529"/>
      <w:bookmarkStart w:id="16" w:name="_Toc416952086"/>
      <w:bookmarkStart w:id="17" w:name="_Toc28621"/>
      <w:bookmarkStart w:id="18" w:name="_Toc137029018"/>
      <w:bookmarkStart w:id="19" w:name="_Toc114564060"/>
      <w:r>
        <w:rPr>
          <w:rFonts w:ascii="Times New Roman" w:hAnsi="Times New Roman" w:eastAsia="方正仿宋_GBK" w:cs="Times New Roman"/>
          <w:sz w:val="28"/>
          <w:szCs w:val="28"/>
          <w:highlight w:val="none"/>
        </w:rPr>
        <w:t>1</w:t>
      </w:r>
      <w:r>
        <w:rPr>
          <w:rFonts w:hint="eastAsia" w:ascii="Times New Roman" w:hAnsi="Times New Roman" w:eastAsia="方正仿宋_GBK" w:cs="Times New Roman"/>
          <w:sz w:val="28"/>
          <w:szCs w:val="28"/>
          <w:highlight w:val="none"/>
        </w:rPr>
        <w:t>．总则</w:t>
      </w:r>
      <w:bookmarkEnd w:id="11"/>
      <w:bookmarkEnd w:id="12"/>
      <w:bookmarkEnd w:id="13"/>
      <w:bookmarkEnd w:id="14"/>
      <w:bookmarkEnd w:id="15"/>
      <w:bookmarkEnd w:id="16"/>
      <w:bookmarkEnd w:id="17"/>
      <w:bookmarkEnd w:id="18"/>
      <w:bookmarkEnd w:id="19"/>
    </w:p>
    <w:p w14:paraId="610639F9">
      <w:pPr>
        <w:pStyle w:val="6"/>
        <w:spacing w:line="560" w:lineRule="exact"/>
        <w:rPr>
          <w:rFonts w:ascii="Times New Roman" w:hAnsi="Times New Roman" w:eastAsia="方正仿宋_GBK" w:cs="Times New Roman"/>
          <w:highlight w:val="none"/>
        </w:rPr>
      </w:pPr>
      <w:bookmarkStart w:id="20" w:name="_Toc6991"/>
      <w:r>
        <w:rPr>
          <w:rFonts w:ascii="Times New Roman" w:hAnsi="Times New Roman" w:eastAsia="方正仿宋_GBK" w:cs="Times New Roman"/>
          <w:highlight w:val="none"/>
        </w:rPr>
        <w:t>1.1</w:t>
      </w:r>
      <w:r>
        <w:rPr>
          <w:rFonts w:hint="eastAsia" w:ascii="Times New Roman" w:hAnsi="Times New Roman" w:eastAsia="方正仿宋_GBK" w:cs="Times New Roman"/>
          <w:highlight w:val="none"/>
        </w:rPr>
        <w:t>项目概况</w:t>
      </w:r>
      <w:bookmarkEnd w:id="20"/>
    </w:p>
    <w:p w14:paraId="1DFBF45A">
      <w:pPr>
        <w:spacing w:line="560" w:lineRule="exact"/>
        <w:rPr>
          <w:rFonts w:eastAsia="方正仿宋_GBK"/>
          <w:sz w:val="28"/>
          <w:szCs w:val="28"/>
          <w:highlight w:val="none"/>
        </w:rPr>
      </w:pPr>
      <w:r>
        <w:rPr>
          <w:rFonts w:eastAsia="方正仿宋_GBK"/>
          <w:sz w:val="28"/>
          <w:szCs w:val="28"/>
          <w:highlight w:val="none"/>
        </w:rPr>
        <w:t>1.1.1</w:t>
      </w:r>
      <w:r>
        <w:rPr>
          <w:rFonts w:hint="eastAsia" w:eastAsia="方正仿宋_GBK"/>
          <w:sz w:val="28"/>
          <w:szCs w:val="28"/>
          <w:highlight w:val="none"/>
        </w:rPr>
        <w:t>根据有关法律、法规和规章的规定，本比选项目已具备比选条件，现对本项目进行比选。</w:t>
      </w:r>
    </w:p>
    <w:p w14:paraId="57637B13">
      <w:pPr>
        <w:spacing w:line="560" w:lineRule="exact"/>
        <w:rPr>
          <w:rFonts w:eastAsia="方正仿宋_GBK"/>
          <w:sz w:val="28"/>
          <w:szCs w:val="28"/>
          <w:highlight w:val="none"/>
        </w:rPr>
      </w:pPr>
      <w:r>
        <w:rPr>
          <w:rFonts w:eastAsia="方正仿宋_GBK"/>
          <w:sz w:val="28"/>
          <w:szCs w:val="28"/>
          <w:highlight w:val="none"/>
        </w:rPr>
        <w:t>1.1.2</w:t>
      </w:r>
      <w:r>
        <w:rPr>
          <w:rFonts w:hint="eastAsia" w:eastAsia="方正仿宋_GBK"/>
          <w:sz w:val="28"/>
          <w:szCs w:val="28"/>
          <w:highlight w:val="none"/>
        </w:rPr>
        <w:t>本比选项目比选人：见比选申请人须知前附表。</w:t>
      </w:r>
    </w:p>
    <w:p w14:paraId="0C4F276B">
      <w:pPr>
        <w:spacing w:line="560" w:lineRule="exact"/>
        <w:rPr>
          <w:rFonts w:eastAsia="方正仿宋_GBK"/>
          <w:sz w:val="28"/>
          <w:szCs w:val="28"/>
          <w:highlight w:val="none"/>
        </w:rPr>
      </w:pPr>
      <w:r>
        <w:rPr>
          <w:rFonts w:eastAsia="方正仿宋_GBK"/>
          <w:sz w:val="28"/>
          <w:szCs w:val="28"/>
          <w:highlight w:val="none"/>
        </w:rPr>
        <w:t>1.1.3</w:t>
      </w:r>
      <w:r>
        <w:rPr>
          <w:rFonts w:hint="eastAsia" w:eastAsia="方正仿宋_GBK"/>
          <w:sz w:val="28"/>
          <w:szCs w:val="28"/>
          <w:highlight w:val="none"/>
        </w:rPr>
        <w:t>本比选项目名称：见比选申请人须知前附表。</w:t>
      </w:r>
    </w:p>
    <w:p w14:paraId="6C78B4FA">
      <w:pPr>
        <w:spacing w:line="560" w:lineRule="exact"/>
        <w:rPr>
          <w:rFonts w:eastAsia="方正仿宋_GBK"/>
          <w:sz w:val="28"/>
          <w:szCs w:val="28"/>
          <w:highlight w:val="none"/>
        </w:rPr>
      </w:pPr>
      <w:r>
        <w:rPr>
          <w:rFonts w:eastAsia="方正仿宋_GBK"/>
          <w:sz w:val="28"/>
          <w:szCs w:val="28"/>
          <w:highlight w:val="none"/>
        </w:rPr>
        <w:t>1.1.4</w:t>
      </w:r>
      <w:r>
        <w:rPr>
          <w:rFonts w:hint="eastAsia" w:eastAsia="方正仿宋_GBK"/>
          <w:sz w:val="28"/>
          <w:szCs w:val="28"/>
          <w:highlight w:val="none"/>
        </w:rPr>
        <w:t>本标段项目地点：见比选申请人须知前附表。</w:t>
      </w:r>
    </w:p>
    <w:p w14:paraId="102769D0">
      <w:pPr>
        <w:pStyle w:val="6"/>
        <w:spacing w:line="560" w:lineRule="exact"/>
        <w:rPr>
          <w:rFonts w:eastAsia="方正仿宋_GBK"/>
          <w:highlight w:val="none"/>
        </w:rPr>
      </w:pPr>
      <w:r>
        <w:rPr>
          <w:rFonts w:ascii="Times New Roman" w:hAnsi="Times New Roman" w:eastAsia="方正仿宋_GBK" w:cs="Times New Roman"/>
          <w:highlight w:val="none"/>
        </w:rPr>
        <w:t>1.2</w:t>
      </w:r>
      <w:r>
        <w:rPr>
          <w:rFonts w:hint="eastAsia" w:ascii="Times New Roman" w:hAnsi="Times New Roman" w:eastAsia="方正仿宋_GBK" w:cs="Times New Roman"/>
          <w:highlight w:val="none"/>
        </w:rPr>
        <w:t>资金来源和落实情况</w:t>
      </w:r>
    </w:p>
    <w:p w14:paraId="6FA1F860">
      <w:pPr>
        <w:spacing w:line="560" w:lineRule="exact"/>
        <w:rPr>
          <w:rFonts w:eastAsia="方正仿宋_GBK"/>
          <w:sz w:val="28"/>
          <w:szCs w:val="28"/>
          <w:highlight w:val="none"/>
        </w:rPr>
      </w:pPr>
      <w:r>
        <w:rPr>
          <w:rFonts w:eastAsia="方正仿宋_GBK"/>
          <w:sz w:val="28"/>
          <w:szCs w:val="28"/>
          <w:highlight w:val="none"/>
        </w:rPr>
        <w:t>1.2.1</w:t>
      </w:r>
      <w:r>
        <w:rPr>
          <w:rFonts w:hint="eastAsia" w:eastAsia="方正仿宋_GBK"/>
          <w:sz w:val="28"/>
          <w:szCs w:val="28"/>
          <w:highlight w:val="none"/>
        </w:rPr>
        <w:t>本比选项目的资金来源：见比选申请人须知前附表。</w:t>
      </w:r>
    </w:p>
    <w:p w14:paraId="4B0E6769">
      <w:pPr>
        <w:spacing w:line="560" w:lineRule="exact"/>
        <w:rPr>
          <w:rFonts w:eastAsia="方正仿宋_GBK"/>
          <w:sz w:val="28"/>
          <w:szCs w:val="28"/>
          <w:highlight w:val="none"/>
        </w:rPr>
      </w:pPr>
      <w:r>
        <w:rPr>
          <w:rFonts w:eastAsia="方正仿宋_GBK"/>
          <w:sz w:val="28"/>
          <w:szCs w:val="28"/>
          <w:highlight w:val="none"/>
        </w:rPr>
        <w:t>1.2.2</w:t>
      </w:r>
      <w:r>
        <w:rPr>
          <w:rFonts w:hint="eastAsia" w:eastAsia="方正仿宋_GBK"/>
          <w:sz w:val="28"/>
          <w:szCs w:val="28"/>
          <w:highlight w:val="none"/>
        </w:rPr>
        <w:t>本比选项目的出资比例：见比选申请人须知前附表。</w:t>
      </w:r>
    </w:p>
    <w:p w14:paraId="6B5C9929">
      <w:pPr>
        <w:spacing w:line="560" w:lineRule="exact"/>
        <w:rPr>
          <w:rFonts w:eastAsia="方正仿宋_GBK"/>
          <w:sz w:val="28"/>
          <w:szCs w:val="28"/>
          <w:highlight w:val="none"/>
        </w:rPr>
      </w:pPr>
      <w:r>
        <w:rPr>
          <w:rFonts w:eastAsia="方正仿宋_GBK"/>
          <w:sz w:val="28"/>
          <w:szCs w:val="28"/>
          <w:highlight w:val="none"/>
        </w:rPr>
        <w:t>1.2.3</w:t>
      </w:r>
      <w:r>
        <w:rPr>
          <w:rFonts w:hint="eastAsia" w:eastAsia="方正仿宋_GBK"/>
          <w:sz w:val="28"/>
          <w:szCs w:val="28"/>
          <w:highlight w:val="none"/>
        </w:rPr>
        <w:t>本比选项目的资金落实情况：见比选申请人须知前附表。</w:t>
      </w:r>
    </w:p>
    <w:p w14:paraId="17B9851E">
      <w:pPr>
        <w:pStyle w:val="6"/>
        <w:spacing w:line="560" w:lineRule="exact"/>
        <w:rPr>
          <w:rFonts w:eastAsia="方正仿宋_GBK"/>
          <w:highlight w:val="none"/>
        </w:rPr>
      </w:pPr>
      <w:r>
        <w:rPr>
          <w:rFonts w:ascii="Times New Roman" w:hAnsi="Times New Roman" w:eastAsia="方正仿宋_GBK" w:cs="Times New Roman"/>
          <w:highlight w:val="none"/>
        </w:rPr>
        <w:t>1.3</w:t>
      </w:r>
      <w:r>
        <w:rPr>
          <w:rFonts w:hint="eastAsia" w:ascii="Times New Roman" w:hAnsi="Times New Roman" w:eastAsia="方正仿宋_GBK" w:cs="Times New Roman"/>
          <w:highlight w:val="none"/>
        </w:rPr>
        <w:t>比选范围、服务期和质量要求</w:t>
      </w:r>
    </w:p>
    <w:p w14:paraId="3008C6EE">
      <w:pPr>
        <w:spacing w:line="560" w:lineRule="exact"/>
        <w:rPr>
          <w:rFonts w:eastAsia="方正仿宋_GBK"/>
          <w:sz w:val="28"/>
          <w:szCs w:val="28"/>
          <w:highlight w:val="none"/>
        </w:rPr>
      </w:pPr>
      <w:r>
        <w:rPr>
          <w:rFonts w:eastAsia="方正仿宋_GBK"/>
          <w:sz w:val="28"/>
          <w:szCs w:val="28"/>
          <w:highlight w:val="none"/>
        </w:rPr>
        <w:t>1.3.1</w:t>
      </w:r>
      <w:r>
        <w:rPr>
          <w:rFonts w:hint="eastAsia" w:eastAsia="方正仿宋_GBK"/>
          <w:sz w:val="28"/>
          <w:szCs w:val="28"/>
          <w:highlight w:val="none"/>
        </w:rPr>
        <w:t>本次比选范围：见比选申请人须知前附表。</w:t>
      </w:r>
    </w:p>
    <w:p w14:paraId="6DADADF9">
      <w:pPr>
        <w:spacing w:line="560" w:lineRule="exact"/>
        <w:rPr>
          <w:rFonts w:eastAsia="方正仿宋_GBK"/>
          <w:sz w:val="28"/>
          <w:szCs w:val="28"/>
          <w:highlight w:val="none"/>
        </w:rPr>
      </w:pPr>
      <w:r>
        <w:rPr>
          <w:rFonts w:eastAsia="方正仿宋_GBK"/>
          <w:sz w:val="28"/>
          <w:szCs w:val="28"/>
          <w:highlight w:val="none"/>
        </w:rPr>
        <w:t>1.3.2</w:t>
      </w:r>
      <w:r>
        <w:rPr>
          <w:rFonts w:hint="eastAsia" w:eastAsia="方正仿宋_GBK"/>
          <w:sz w:val="28"/>
          <w:szCs w:val="28"/>
          <w:highlight w:val="none"/>
        </w:rPr>
        <w:t>本标段的服务期：见比选申请人须知前附表。</w:t>
      </w:r>
    </w:p>
    <w:p w14:paraId="3417FD34">
      <w:pPr>
        <w:spacing w:line="560" w:lineRule="exact"/>
        <w:rPr>
          <w:rFonts w:eastAsia="方正仿宋_GBK"/>
          <w:sz w:val="28"/>
          <w:szCs w:val="28"/>
          <w:highlight w:val="none"/>
        </w:rPr>
      </w:pPr>
      <w:r>
        <w:rPr>
          <w:rFonts w:eastAsia="方正仿宋_GBK"/>
          <w:sz w:val="28"/>
          <w:szCs w:val="28"/>
          <w:highlight w:val="none"/>
        </w:rPr>
        <w:t>1.3.3</w:t>
      </w:r>
      <w:r>
        <w:rPr>
          <w:rFonts w:hint="eastAsia" w:eastAsia="方正仿宋_GBK"/>
          <w:sz w:val="28"/>
          <w:szCs w:val="28"/>
          <w:highlight w:val="none"/>
        </w:rPr>
        <w:t>本标段的质量要求：见比选申请人须知前附表。</w:t>
      </w:r>
    </w:p>
    <w:p w14:paraId="69EA9BB8">
      <w:pPr>
        <w:pStyle w:val="6"/>
        <w:spacing w:line="560" w:lineRule="exact"/>
        <w:rPr>
          <w:rFonts w:eastAsia="方正仿宋_GBK"/>
          <w:highlight w:val="none"/>
        </w:rPr>
      </w:pPr>
      <w:r>
        <w:rPr>
          <w:rFonts w:ascii="Times New Roman" w:hAnsi="Times New Roman" w:eastAsia="方正仿宋_GBK" w:cs="Times New Roman"/>
          <w:highlight w:val="none"/>
        </w:rPr>
        <w:t>1.4</w:t>
      </w:r>
      <w:r>
        <w:rPr>
          <w:rFonts w:hint="eastAsia" w:ascii="Times New Roman" w:hAnsi="Times New Roman" w:eastAsia="方正仿宋_GBK" w:cs="Times New Roman"/>
          <w:highlight w:val="none"/>
        </w:rPr>
        <w:t>比选申请人资格要求</w:t>
      </w:r>
    </w:p>
    <w:p w14:paraId="65819905">
      <w:pPr>
        <w:spacing w:line="560" w:lineRule="exact"/>
        <w:rPr>
          <w:rFonts w:eastAsia="方正仿宋_GBK"/>
          <w:sz w:val="28"/>
          <w:szCs w:val="28"/>
          <w:highlight w:val="none"/>
        </w:rPr>
      </w:pPr>
      <w:r>
        <w:rPr>
          <w:rFonts w:eastAsia="方正仿宋_GBK"/>
          <w:sz w:val="28"/>
          <w:szCs w:val="28"/>
          <w:highlight w:val="none"/>
        </w:rPr>
        <w:t>1.4.1</w:t>
      </w:r>
      <w:r>
        <w:rPr>
          <w:rFonts w:hint="eastAsia" w:eastAsia="方正仿宋_GBK"/>
          <w:sz w:val="28"/>
          <w:szCs w:val="28"/>
          <w:highlight w:val="none"/>
        </w:rPr>
        <w:t>比选申请人应具备承担本标段服务的资质条件、能力和信誉。</w:t>
      </w:r>
    </w:p>
    <w:p w14:paraId="5FBAEFC5">
      <w:pPr>
        <w:spacing w:line="560" w:lineRule="exact"/>
        <w:rPr>
          <w:rFonts w:eastAsia="方正仿宋_GBK"/>
          <w:sz w:val="28"/>
          <w:szCs w:val="28"/>
          <w:highlight w:val="none"/>
        </w:rPr>
      </w:pPr>
      <w:r>
        <w:rPr>
          <w:rFonts w:hint="eastAsia" w:eastAsia="方正仿宋_GBK"/>
          <w:sz w:val="28"/>
          <w:szCs w:val="28"/>
          <w:highlight w:val="none"/>
        </w:rPr>
        <w:t>见比选申请人须知前附表。</w:t>
      </w:r>
    </w:p>
    <w:p w14:paraId="1BC41D06">
      <w:pPr>
        <w:spacing w:line="560" w:lineRule="exact"/>
        <w:rPr>
          <w:rFonts w:eastAsia="方正仿宋_GBK"/>
          <w:snapToGrid w:val="0"/>
          <w:sz w:val="28"/>
          <w:szCs w:val="28"/>
          <w:highlight w:val="none"/>
        </w:rPr>
      </w:pPr>
      <w:r>
        <w:rPr>
          <w:rFonts w:eastAsia="方正仿宋_GBK"/>
          <w:snapToGrid w:val="0"/>
          <w:sz w:val="28"/>
          <w:szCs w:val="28"/>
          <w:highlight w:val="none"/>
        </w:rPr>
        <w:t>1.4.2</w:t>
      </w:r>
      <w:r>
        <w:rPr>
          <w:rFonts w:hint="eastAsia" w:eastAsia="方正仿宋_GBK"/>
          <w:snapToGrid w:val="0"/>
          <w:sz w:val="28"/>
          <w:szCs w:val="28"/>
          <w:highlight w:val="none"/>
        </w:rPr>
        <w:t>比选申请人须知前附表规定接受联合体竞选的，除应符合本章第1.4.1项和比选申请人须知前附表的要求外，还应遵守以下规定：</w:t>
      </w:r>
    </w:p>
    <w:p w14:paraId="57158074">
      <w:pPr>
        <w:spacing w:line="560" w:lineRule="exact"/>
        <w:rPr>
          <w:rFonts w:eastAsia="方正仿宋_GBK"/>
          <w:snapToGrid w:val="0"/>
          <w:sz w:val="28"/>
          <w:szCs w:val="28"/>
          <w:highlight w:val="none"/>
        </w:rPr>
      </w:pPr>
      <w:r>
        <w:rPr>
          <w:rFonts w:hint="eastAsia" w:eastAsia="方正仿宋_GBK"/>
          <w:snapToGrid w:val="0"/>
          <w:sz w:val="28"/>
          <w:szCs w:val="28"/>
          <w:highlight w:val="none"/>
        </w:rPr>
        <w:t>（1）联合体各方应按比选文件提供的格式签订联合体协议书，明确联合体牵头人和各方权利义务，并承诺就中选项目向比选人承担连带责任；</w:t>
      </w:r>
    </w:p>
    <w:p w14:paraId="60F8E8B8">
      <w:pPr>
        <w:spacing w:line="560" w:lineRule="exact"/>
        <w:rPr>
          <w:rFonts w:eastAsia="方正仿宋_GBK"/>
          <w:snapToGrid w:val="0"/>
          <w:sz w:val="28"/>
          <w:szCs w:val="28"/>
          <w:highlight w:val="none"/>
        </w:rPr>
      </w:pPr>
      <w:r>
        <w:rPr>
          <w:rFonts w:hint="eastAsia" w:eastAsia="方正仿宋_GBK"/>
          <w:snapToGrid w:val="0"/>
          <w:sz w:val="28"/>
          <w:szCs w:val="28"/>
          <w:highlight w:val="none"/>
        </w:rPr>
        <w:t>（2）联合体协议约定同一专业分工由两个及以上单位共同承担的，按照资质等级较低的单位确定资质等级；</w:t>
      </w:r>
    </w:p>
    <w:p w14:paraId="701B0517">
      <w:pPr>
        <w:spacing w:line="560" w:lineRule="exact"/>
        <w:rPr>
          <w:rFonts w:eastAsia="方正仿宋_GBK"/>
          <w:snapToGrid w:val="0"/>
          <w:sz w:val="28"/>
          <w:szCs w:val="28"/>
          <w:highlight w:val="none"/>
        </w:rPr>
      </w:pPr>
      <w:r>
        <w:rPr>
          <w:rFonts w:hint="eastAsia" w:eastAsia="方正仿宋_GBK"/>
          <w:snapToGrid w:val="0"/>
          <w:sz w:val="28"/>
          <w:szCs w:val="28"/>
          <w:highlight w:val="none"/>
        </w:rPr>
        <w:t>（3）联合体各方不得再以自己名义单独或参加其他联合体在本比选项目同一标段中竞选，否则各相关竞选均无效。</w:t>
      </w:r>
    </w:p>
    <w:p w14:paraId="6371A7A7">
      <w:pPr>
        <w:spacing w:line="560" w:lineRule="exact"/>
        <w:rPr>
          <w:rFonts w:eastAsia="方正仿宋_GBK"/>
          <w:snapToGrid w:val="0"/>
          <w:sz w:val="28"/>
          <w:szCs w:val="28"/>
          <w:highlight w:val="none"/>
        </w:rPr>
      </w:pPr>
      <w:r>
        <w:rPr>
          <w:rFonts w:eastAsia="方正仿宋_GBK"/>
          <w:snapToGrid w:val="0"/>
          <w:sz w:val="28"/>
          <w:szCs w:val="28"/>
          <w:highlight w:val="none"/>
        </w:rPr>
        <w:t>1.4.3</w:t>
      </w:r>
      <w:r>
        <w:rPr>
          <w:rFonts w:hint="eastAsia" w:eastAsia="方正仿宋_GBK"/>
          <w:snapToGrid w:val="0"/>
          <w:sz w:val="28"/>
          <w:szCs w:val="28"/>
          <w:highlight w:val="none"/>
        </w:rPr>
        <w:t>比选申请人不得存在下列情形之一：</w:t>
      </w:r>
    </w:p>
    <w:p w14:paraId="42AC1858">
      <w:pPr>
        <w:spacing w:line="560" w:lineRule="exact"/>
        <w:rPr>
          <w:rFonts w:eastAsia="方正仿宋_GBK"/>
          <w:snapToGrid w:val="0"/>
          <w:sz w:val="28"/>
          <w:szCs w:val="28"/>
          <w:highlight w:val="none"/>
        </w:rPr>
      </w:pPr>
      <w:r>
        <w:rPr>
          <w:rFonts w:hint="eastAsia" w:eastAsia="方正仿宋_GBK"/>
          <w:snapToGrid w:val="0"/>
          <w:sz w:val="28"/>
          <w:szCs w:val="28"/>
          <w:highlight w:val="none"/>
        </w:rPr>
        <w:t>（1）为比选人不具有独立法人资格的附属机构（单位）；</w:t>
      </w:r>
    </w:p>
    <w:p w14:paraId="44BE8FB4">
      <w:pPr>
        <w:spacing w:line="560" w:lineRule="exact"/>
        <w:rPr>
          <w:rFonts w:eastAsia="方正仿宋_GBK"/>
          <w:snapToGrid w:val="0"/>
          <w:sz w:val="28"/>
          <w:szCs w:val="28"/>
          <w:highlight w:val="none"/>
        </w:rPr>
      </w:pPr>
      <w:r>
        <w:rPr>
          <w:rFonts w:hint="eastAsia" w:eastAsia="方正仿宋_GBK"/>
          <w:snapToGrid w:val="0"/>
          <w:sz w:val="28"/>
          <w:szCs w:val="28"/>
          <w:highlight w:val="none"/>
        </w:rPr>
        <w:t>（2）与比选人存在利害关系且可能影响比选公正性；</w:t>
      </w:r>
    </w:p>
    <w:p w14:paraId="1F374CB2">
      <w:pPr>
        <w:spacing w:line="560" w:lineRule="exact"/>
        <w:rPr>
          <w:rFonts w:eastAsia="方正仿宋_GBK"/>
          <w:snapToGrid w:val="0"/>
          <w:kern w:val="0"/>
          <w:sz w:val="28"/>
          <w:szCs w:val="28"/>
          <w:highlight w:val="none"/>
        </w:rPr>
      </w:pPr>
      <w:r>
        <w:rPr>
          <w:rFonts w:hint="eastAsia" w:eastAsia="方正仿宋_GBK"/>
          <w:snapToGrid w:val="0"/>
          <w:kern w:val="0"/>
          <w:sz w:val="28"/>
          <w:szCs w:val="28"/>
          <w:highlight w:val="none"/>
        </w:rPr>
        <w:t>（3）</w:t>
      </w:r>
      <w:r>
        <w:rPr>
          <w:rFonts w:hint="eastAsia" w:eastAsia="方正仿宋_GBK"/>
          <w:sz w:val="28"/>
          <w:szCs w:val="28"/>
          <w:highlight w:val="none"/>
        </w:rPr>
        <w:t>与本比选项目的其他比选申请人为同一个单位负责人</w:t>
      </w:r>
      <w:r>
        <w:rPr>
          <w:rFonts w:hint="eastAsia" w:eastAsia="方正仿宋_GBK"/>
          <w:snapToGrid w:val="0"/>
          <w:kern w:val="0"/>
          <w:sz w:val="28"/>
          <w:szCs w:val="28"/>
          <w:highlight w:val="none"/>
        </w:rPr>
        <w:t>；</w:t>
      </w:r>
    </w:p>
    <w:p w14:paraId="3359E6EB">
      <w:pPr>
        <w:spacing w:line="560" w:lineRule="exact"/>
        <w:rPr>
          <w:rFonts w:eastAsia="方正仿宋_GBK"/>
          <w:snapToGrid w:val="0"/>
          <w:kern w:val="0"/>
          <w:sz w:val="28"/>
          <w:szCs w:val="28"/>
          <w:highlight w:val="none"/>
        </w:rPr>
      </w:pPr>
      <w:r>
        <w:rPr>
          <w:rFonts w:hint="eastAsia" w:eastAsia="方正仿宋_GBK"/>
          <w:snapToGrid w:val="0"/>
          <w:kern w:val="0"/>
          <w:sz w:val="28"/>
          <w:szCs w:val="28"/>
          <w:highlight w:val="none"/>
        </w:rPr>
        <w:t>（4）</w:t>
      </w:r>
      <w:r>
        <w:rPr>
          <w:rFonts w:hint="eastAsia" w:eastAsia="方正仿宋_GBK"/>
          <w:sz w:val="28"/>
          <w:szCs w:val="28"/>
          <w:highlight w:val="none"/>
        </w:rPr>
        <w:t>与本比选项目的其他比选申请人存在控股、管理关系；</w:t>
      </w:r>
    </w:p>
    <w:p w14:paraId="0068C599">
      <w:pPr>
        <w:spacing w:line="560" w:lineRule="exact"/>
        <w:rPr>
          <w:rFonts w:eastAsia="方正仿宋_GBK"/>
          <w:snapToGrid w:val="0"/>
          <w:sz w:val="28"/>
          <w:szCs w:val="28"/>
          <w:highlight w:val="none"/>
        </w:rPr>
      </w:pPr>
      <w:r>
        <w:rPr>
          <w:rFonts w:hint="eastAsia" w:eastAsia="方正仿宋_GBK"/>
          <w:snapToGrid w:val="0"/>
          <w:sz w:val="28"/>
          <w:szCs w:val="28"/>
          <w:highlight w:val="none"/>
        </w:rPr>
        <w:t>（5）为本比选项目的代建人；</w:t>
      </w:r>
    </w:p>
    <w:p w14:paraId="2B6AAE36">
      <w:pPr>
        <w:spacing w:line="560" w:lineRule="exact"/>
        <w:rPr>
          <w:rFonts w:eastAsia="方正仿宋_GBK"/>
          <w:snapToGrid w:val="0"/>
          <w:sz w:val="28"/>
          <w:szCs w:val="28"/>
          <w:highlight w:val="none"/>
        </w:rPr>
      </w:pPr>
      <w:r>
        <w:rPr>
          <w:rFonts w:hint="eastAsia" w:eastAsia="方正仿宋_GBK"/>
          <w:snapToGrid w:val="0"/>
          <w:sz w:val="28"/>
          <w:szCs w:val="28"/>
          <w:highlight w:val="none"/>
        </w:rPr>
        <w:t>（6）</w:t>
      </w:r>
      <w:r>
        <w:rPr>
          <w:rFonts w:hint="eastAsia" w:eastAsia="方正仿宋_GBK"/>
          <w:sz w:val="28"/>
          <w:szCs w:val="28"/>
          <w:highlight w:val="none"/>
        </w:rPr>
        <w:t>为本</w:t>
      </w:r>
      <w:r>
        <w:rPr>
          <w:rFonts w:hint="eastAsia" w:eastAsia="方正仿宋_GBK"/>
          <w:snapToGrid w:val="0"/>
          <w:sz w:val="28"/>
          <w:szCs w:val="28"/>
          <w:highlight w:val="none"/>
        </w:rPr>
        <w:t>比选</w:t>
      </w:r>
      <w:r>
        <w:rPr>
          <w:rFonts w:hint="eastAsia" w:eastAsia="方正仿宋_GBK"/>
          <w:sz w:val="28"/>
          <w:szCs w:val="28"/>
          <w:highlight w:val="none"/>
        </w:rPr>
        <w:t>项目的</w:t>
      </w:r>
      <w:r>
        <w:rPr>
          <w:rFonts w:hint="eastAsia" w:eastAsia="方正仿宋_GBK"/>
          <w:snapToGrid w:val="0"/>
          <w:sz w:val="28"/>
          <w:szCs w:val="28"/>
          <w:highlight w:val="none"/>
        </w:rPr>
        <w:t>比选</w:t>
      </w:r>
      <w:r>
        <w:rPr>
          <w:rFonts w:hint="eastAsia" w:eastAsia="方正仿宋_GBK"/>
          <w:sz w:val="28"/>
          <w:szCs w:val="28"/>
          <w:highlight w:val="none"/>
        </w:rPr>
        <w:t>代理机构</w:t>
      </w:r>
      <w:r>
        <w:rPr>
          <w:rFonts w:hint="eastAsia" w:eastAsia="方正仿宋_GBK"/>
          <w:snapToGrid w:val="0"/>
          <w:sz w:val="28"/>
          <w:szCs w:val="28"/>
          <w:highlight w:val="none"/>
        </w:rPr>
        <w:t>；</w:t>
      </w:r>
    </w:p>
    <w:p w14:paraId="6DDB1D99">
      <w:pPr>
        <w:spacing w:line="560" w:lineRule="exact"/>
        <w:rPr>
          <w:rFonts w:eastAsia="方正仿宋_GBK"/>
          <w:snapToGrid w:val="0"/>
          <w:sz w:val="28"/>
          <w:szCs w:val="28"/>
          <w:highlight w:val="none"/>
        </w:rPr>
      </w:pPr>
      <w:r>
        <w:rPr>
          <w:rFonts w:hint="eastAsia" w:eastAsia="方正仿宋_GBK"/>
          <w:snapToGrid w:val="0"/>
          <w:sz w:val="28"/>
          <w:szCs w:val="28"/>
          <w:highlight w:val="none"/>
        </w:rPr>
        <w:t>（7）与本比选项目的代建人或比选代理机构同为一个法定代表人；</w:t>
      </w:r>
    </w:p>
    <w:p w14:paraId="5D4D0DBA">
      <w:pPr>
        <w:spacing w:line="560" w:lineRule="exact"/>
        <w:rPr>
          <w:rFonts w:eastAsia="方正仿宋_GBK"/>
          <w:snapToGrid w:val="0"/>
          <w:sz w:val="28"/>
          <w:szCs w:val="28"/>
          <w:highlight w:val="none"/>
        </w:rPr>
      </w:pPr>
      <w:r>
        <w:rPr>
          <w:rFonts w:hint="eastAsia" w:eastAsia="方正仿宋_GBK"/>
          <w:snapToGrid w:val="0"/>
          <w:sz w:val="28"/>
          <w:szCs w:val="28"/>
          <w:highlight w:val="none"/>
        </w:rPr>
        <w:t>（8）与本比选项目的代建人或比选代理机构存在控股或参股关系；</w:t>
      </w:r>
    </w:p>
    <w:p w14:paraId="4305864D">
      <w:pPr>
        <w:spacing w:line="560" w:lineRule="exact"/>
        <w:rPr>
          <w:rFonts w:eastAsia="方正仿宋_GBK"/>
          <w:snapToGrid w:val="0"/>
          <w:sz w:val="28"/>
          <w:szCs w:val="28"/>
          <w:highlight w:val="none"/>
        </w:rPr>
      </w:pPr>
      <w:r>
        <w:rPr>
          <w:rFonts w:hint="eastAsia" w:eastAsia="方正仿宋_GBK"/>
          <w:snapToGrid w:val="0"/>
          <w:sz w:val="28"/>
          <w:szCs w:val="28"/>
          <w:highlight w:val="none"/>
        </w:rPr>
        <w:t>（9）被依法暂停或者取消比选资格；</w:t>
      </w:r>
    </w:p>
    <w:p w14:paraId="3484BF4E">
      <w:pPr>
        <w:spacing w:line="560" w:lineRule="exact"/>
        <w:rPr>
          <w:rFonts w:eastAsia="方正仿宋_GBK"/>
          <w:snapToGrid w:val="0"/>
          <w:sz w:val="28"/>
          <w:szCs w:val="28"/>
          <w:highlight w:val="none"/>
        </w:rPr>
      </w:pPr>
      <w:r>
        <w:rPr>
          <w:rFonts w:hint="eastAsia" w:eastAsia="方正仿宋_GBK"/>
          <w:snapToGrid w:val="0"/>
          <w:sz w:val="28"/>
          <w:szCs w:val="28"/>
          <w:highlight w:val="none"/>
        </w:rPr>
        <w:t>（10）被责令停产停业、暂扣或者吊销许可证、暂扣或者吊销执照；</w:t>
      </w:r>
    </w:p>
    <w:p w14:paraId="1350F9DE">
      <w:pPr>
        <w:spacing w:line="560" w:lineRule="exact"/>
        <w:rPr>
          <w:rFonts w:eastAsia="方正仿宋_GBK"/>
          <w:snapToGrid w:val="0"/>
          <w:sz w:val="28"/>
          <w:szCs w:val="28"/>
          <w:highlight w:val="none"/>
        </w:rPr>
      </w:pPr>
      <w:r>
        <w:rPr>
          <w:rFonts w:hint="eastAsia" w:eastAsia="方正仿宋_GBK"/>
          <w:snapToGrid w:val="0"/>
          <w:sz w:val="28"/>
          <w:szCs w:val="28"/>
          <w:highlight w:val="none"/>
        </w:rPr>
        <w:t>（11）进入清算程序，或被宣告破产，或其他丧失履约能力的情形；</w:t>
      </w:r>
    </w:p>
    <w:p w14:paraId="3F152285">
      <w:pPr>
        <w:spacing w:line="560" w:lineRule="exact"/>
        <w:rPr>
          <w:rFonts w:eastAsia="方正仿宋_GBK"/>
          <w:snapToGrid w:val="0"/>
          <w:sz w:val="28"/>
          <w:szCs w:val="28"/>
          <w:highlight w:val="none"/>
        </w:rPr>
      </w:pPr>
      <w:r>
        <w:rPr>
          <w:rFonts w:hint="eastAsia" w:eastAsia="方正仿宋_GBK"/>
          <w:snapToGrid w:val="0"/>
          <w:sz w:val="28"/>
          <w:szCs w:val="28"/>
          <w:highlight w:val="none"/>
        </w:rPr>
        <w:t>（12）被市场监督管理机关在全国企业信用信息公示系统中列入严重违法失信企业名单；</w:t>
      </w:r>
    </w:p>
    <w:p w14:paraId="01E83DC1">
      <w:pPr>
        <w:spacing w:line="560" w:lineRule="exact"/>
        <w:rPr>
          <w:rFonts w:eastAsia="方正仿宋_GBK"/>
          <w:snapToGrid w:val="0"/>
          <w:sz w:val="28"/>
          <w:szCs w:val="28"/>
          <w:highlight w:val="none"/>
        </w:rPr>
      </w:pPr>
      <w:r>
        <w:rPr>
          <w:rFonts w:hint="eastAsia" w:eastAsia="方正仿宋_GBK"/>
          <w:snapToGrid w:val="0"/>
          <w:sz w:val="28"/>
          <w:szCs w:val="28"/>
          <w:highlight w:val="none"/>
        </w:rPr>
        <w:t>（13）被国家、重庆市（含市或任意区县）有关行政部门处以暂停比选资格行政处罚，且在处罚期限内的；</w:t>
      </w:r>
    </w:p>
    <w:p w14:paraId="55C38A84">
      <w:pPr>
        <w:spacing w:line="560" w:lineRule="exact"/>
        <w:rPr>
          <w:rFonts w:eastAsia="方正仿宋_GBK"/>
          <w:snapToGrid w:val="0"/>
          <w:sz w:val="28"/>
          <w:szCs w:val="28"/>
          <w:highlight w:val="none"/>
        </w:rPr>
      </w:pPr>
      <w:r>
        <w:rPr>
          <w:rFonts w:hint="eastAsia" w:eastAsia="方正仿宋_GBK"/>
          <w:snapToGrid w:val="0"/>
          <w:sz w:val="28"/>
          <w:szCs w:val="28"/>
          <w:highlight w:val="none"/>
        </w:rPr>
        <w:t>（14）法律法规或比选申请人须知前附表规定的其他情形。</w:t>
      </w:r>
    </w:p>
    <w:p w14:paraId="032404AB">
      <w:pPr>
        <w:pStyle w:val="6"/>
        <w:spacing w:line="560" w:lineRule="exact"/>
        <w:rPr>
          <w:rFonts w:eastAsia="方正仿宋_GBK"/>
          <w:highlight w:val="none"/>
        </w:rPr>
      </w:pPr>
      <w:r>
        <w:rPr>
          <w:rFonts w:ascii="Times New Roman" w:hAnsi="Times New Roman" w:eastAsia="方正仿宋_GBK" w:cs="Times New Roman"/>
          <w:highlight w:val="none"/>
        </w:rPr>
        <w:t>1.5</w:t>
      </w:r>
      <w:r>
        <w:rPr>
          <w:rFonts w:hint="eastAsia" w:ascii="Times New Roman" w:hAnsi="Times New Roman" w:eastAsia="方正仿宋_GBK" w:cs="Times New Roman"/>
          <w:highlight w:val="none"/>
        </w:rPr>
        <w:t>费用承担</w:t>
      </w:r>
    </w:p>
    <w:p w14:paraId="76895511">
      <w:pPr>
        <w:spacing w:line="560" w:lineRule="exact"/>
        <w:rPr>
          <w:rFonts w:eastAsia="方正仿宋_GBK"/>
          <w:sz w:val="28"/>
          <w:szCs w:val="28"/>
          <w:highlight w:val="none"/>
        </w:rPr>
      </w:pPr>
      <w:r>
        <w:rPr>
          <w:rFonts w:hint="eastAsia" w:eastAsia="方正仿宋_GBK"/>
          <w:sz w:val="28"/>
          <w:szCs w:val="28"/>
          <w:highlight w:val="none"/>
        </w:rPr>
        <w:t>比选申请人准备和参加比选申请活动发生的费用自理。</w:t>
      </w:r>
    </w:p>
    <w:p w14:paraId="32343D1D">
      <w:pPr>
        <w:pStyle w:val="6"/>
        <w:spacing w:line="560" w:lineRule="exact"/>
        <w:rPr>
          <w:rFonts w:eastAsia="方正仿宋_GBK"/>
          <w:highlight w:val="none"/>
        </w:rPr>
      </w:pPr>
      <w:r>
        <w:rPr>
          <w:rFonts w:ascii="Times New Roman" w:hAnsi="Times New Roman" w:eastAsia="方正仿宋_GBK" w:cs="Times New Roman"/>
          <w:highlight w:val="none"/>
        </w:rPr>
        <w:t>1.6</w:t>
      </w:r>
      <w:r>
        <w:rPr>
          <w:rFonts w:hint="eastAsia" w:ascii="Times New Roman" w:hAnsi="Times New Roman" w:eastAsia="方正仿宋_GBK" w:cs="Times New Roman"/>
          <w:highlight w:val="none"/>
        </w:rPr>
        <w:t>保密</w:t>
      </w:r>
    </w:p>
    <w:p w14:paraId="6A4AFFCA">
      <w:pPr>
        <w:spacing w:line="560" w:lineRule="exact"/>
        <w:rPr>
          <w:rFonts w:eastAsia="方正仿宋_GBK"/>
          <w:sz w:val="28"/>
          <w:szCs w:val="28"/>
          <w:highlight w:val="none"/>
        </w:rPr>
      </w:pPr>
      <w:r>
        <w:rPr>
          <w:rFonts w:hint="eastAsia" w:eastAsia="方正仿宋_GBK"/>
          <w:sz w:val="28"/>
          <w:szCs w:val="28"/>
          <w:highlight w:val="none"/>
        </w:rPr>
        <w:t>参与竞争性比选活动的各方应对比选文件和比选申请文件中的商业和技术等秘密保密，违者应对由此造成的后果承担法律责任。</w:t>
      </w:r>
    </w:p>
    <w:p w14:paraId="4262F7A2">
      <w:pPr>
        <w:pStyle w:val="6"/>
        <w:spacing w:line="560" w:lineRule="exact"/>
        <w:rPr>
          <w:rFonts w:eastAsia="方正仿宋_GBK"/>
          <w:highlight w:val="none"/>
        </w:rPr>
      </w:pPr>
      <w:r>
        <w:rPr>
          <w:rFonts w:ascii="Times New Roman" w:hAnsi="Times New Roman" w:eastAsia="方正仿宋_GBK" w:cs="Times New Roman"/>
          <w:highlight w:val="none"/>
        </w:rPr>
        <w:t>1.7</w:t>
      </w:r>
      <w:r>
        <w:rPr>
          <w:rFonts w:hint="eastAsia" w:ascii="Times New Roman" w:hAnsi="Times New Roman" w:eastAsia="方正仿宋_GBK" w:cs="Times New Roman"/>
          <w:highlight w:val="none"/>
        </w:rPr>
        <w:t>语言文字</w:t>
      </w:r>
    </w:p>
    <w:p w14:paraId="365320F1">
      <w:pPr>
        <w:spacing w:line="560" w:lineRule="exact"/>
        <w:rPr>
          <w:rFonts w:eastAsia="方正仿宋_GBK"/>
          <w:sz w:val="28"/>
          <w:szCs w:val="28"/>
          <w:highlight w:val="none"/>
        </w:rPr>
      </w:pPr>
      <w:r>
        <w:rPr>
          <w:rFonts w:hint="eastAsia" w:eastAsia="方正仿宋_GBK"/>
          <w:sz w:val="28"/>
          <w:szCs w:val="28"/>
          <w:highlight w:val="none"/>
        </w:rPr>
        <w:t>除专用术语外，与竞争性比选有关的语言均使用中文。必要时专用术语应附有中文注释。</w:t>
      </w:r>
    </w:p>
    <w:p w14:paraId="3D95A1B6">
      <w:pPr>
        <w:pStyle w:val="6"/>
        <w:spacing w:line="560" w:lineRule="exact"/>
        <w:rPr>
          <w:rFonts w:eastAsia="方正仿宋_GBK"/>
          <w:highlight w:val="none"/>
        </w:rPr>
      </w:pPr>
      <w:r>
        <w:rPr>
          <w:rFonts w:ascii="Times New Roman" w:hAnsi="Times New Roman" w:eastAsia="方正仿宋_GBK" w:cs="Times New Roman"/>
          <w:highlight w:val="none"/>
        </w:rPr>
        <w:t>1.8</w:t>
      </w:r>
      <w:r>
        <w:rPr>
          <w:rFonts w:hint="eastAsia" w:ascii="Times New Roman" w:hAnsi="Times New Roman" w:eastAsia="方正仿宋_GBK" w:cs="Times New Roman"/>
          <w:highlight w:val="none"/>
        </w:rPr>
        <w:t>计量单位</w:t>
      </w:r>
    </w:p>
    <w:p w14:paraId="17FE9793">
      <w:pPr>
        <w:spacing w:line="560" w:lineRule="exact"/>
        <w:rPr>
          <w:rFonts w:eastAsia="方正仿宋_GBK"/>
          <w:sz w:val="28"/>
          <w:szCs w:val="28"/>
          <w:highlight w:val="none"/>
        </w:rPr>
      </w:pPr>
      <w:r>
        <w:rPr>
          <w:rFonts w:hint="eastAsia" w:eastAsia="方正仿宋_GBK"/>
          <w:sz w:val="28"/>
          <w:szCs w:val="28"/>
          <w:highlight w:val="none"/>
        </w:rPr>
        <w:t>所有计量均采用中华人民共和国法定计量单位。</w:t>
      </w:r>
    </w:p>
    <w:p w14:paraId="0C4DFE49">
      <w:pPr>
        <w:pStyle w:val="6"/>
        <w:spacing w:line="560" w:lineRule="exact"/>
        <w:rPr>
          <w:rFonts w:eastAsia="方正仿宋_GBK"/>
          <w:highlight w:val="none"/>
        </w:rPr>
      </w:pPr>
      <w:r>
        <w:rPr>
          <w:rFonts w:ascii="Times New Roman" w:hAnsi="Times New Roman" w:eastAsia="方正仿宋_GBK" w:cs="Times New Roman"/>
          <w:highlight w:val="none"/>
        </w:rPr>
        <w:t>1.9</w:t>
      </w:r>
      <w:r>
        <w:rPr>
          <w:rFonts w:hint="eastAsia" w:ascii="Times New Roman" w:hAnsi="Times New Roman" w:eastAsia="方正仿宋_GBK" w:cs="Times New Roman"/>
          <w:highlight w:val="none"/>
        </w:rPr>
        <w:t>踏勘现场</w:t>
      </w:r>
    </w:p>
    <w:p w14:paraId="39F9288B">
      <w:pPr>
        <w:spacing w:line="560" w:lineRule="exact"/>
        <w:rPr>
          <w:rFonts w:eastAsia="方正仿宋_GBK"/>
          <w:sz w:val="28"/>
          <w:szCs w:val="28"/>
          <w:highlight w:val="none"/>
        </w:rPr>
      </w:pPr>
      <w:r>
        <w:rPr>
          <w:rFonts w:eastAsia="方正仿宋_GBK"/>
          <w:sz w:val="28"/>
          <w:szCs w:val="28"/>
          <w:highlight w:val="none"/>
        </w:rPr>
        <w:t>1.9.1</w:t>
      </w:r>
      <w:r>
        <w:rPr>
          <w:rFonts w:hint="eastAsia" w:eastAsia="方正仿宋_GBK"/>
          <w:sz w:val="28"/>
          <w:szCs w:val="28"/>
          <w:highlight w:val="none"/>
        </w:rPr>
        <w:t>比选申请人须知前附表规定组织踏勘现场的，比选人按比选申请人须知前附表规定的时间、地点组织比选申请人踏勘项目现场。部分比选申请人未按时参加踏勘现场的，不影响踏勘现场的正常进行。</w:t>
      </w:r>
    </w:p>
    <w:p w14:paraId="1548EE21">
      <w:pPr>
        <w:spacing w:line="560" w:lineRule="exact"/>
        <w:rPr>
          <w:rFonts w:eastAsia="方正仿宋_GBK"/>
          <w:sz w:val="28"/>
          <w:szCs w:val="28"/>
          <w:highlight w:val="none"/>
        </w:rPr>
      </w:pPr>
      <w:r>
        <w:rPr>
          <w:rFonts w:eastAsia="方正仿宋_GBK"/>
          <w:sz w:val="28"/>
          <w:szCs w:val="28"/>
          <w:highlight w:val="none"/>
        </w:rPr>
        <w:t>1.9.2</w:t>
      </w:r>
      <w:r>
        <w:rPr>
          <w:rFonts w:hint="eastAsia" w:eastAsia="方正仿宋_GBK"/>
          <w:sz w:val="28"/>
          <w:szCs w:val="28"/>
          <w:highlight w:val="none"/>
        </w:rPr>
        <w:t>比选申请人踏勘现场发生的费用自理。</w:t>
      </w:r>
    </w:p>
    <w:p w14:paraId="237777C5">
      <w:pPr>
        <w:spacing w:line="560" w:lineRule="exact"/>
        <w:rPr>
          <w:rFonts w:eastAsia="方正仿宋_GBK"/>
          <w:sz w:val="28"/>
          <w:szCs w:val="28"/>
          <w:highlight w:val="none"/>
        </w:rPr>
      </w:pPr>
      <w:r>
        <w:rPr>
          <w:rFonts w:eastAsia="方正仿宋_GBK"/>
          <w:sz w:val="28"/>
          <w:szCs w:val="28"/>
          <w:highlight w:val="none"/>
        </w:rPr>
        <w:t>1.9.3</w:t>
      </w:r>
      <w:r>
        <w:rPr>
          <w:rFonts w:hint="eastAsia" w:eastAsia="方正仿宋_GBK"/>
          <w:sz w:val="28"/>
          <w:szCs w:val="28"/>
          <w:highlight w:val="none"/>
        </w:rPr>
        <w:t>除比选人的原因外，比选申请人自行负责在踏勘现场中所发生的人员伤亡和财产损失。</w:t>
      </w:r>
    </w:p>
    <w:p w14:paraId="3EF4E69A">
      <w:pPr>
        <w:spacing w:line="560" w:lineRule="exact"/>
        <w:rPr>
          <w:rFonts w:eastAsia="方正仿宋_GBK"/>
          <w:sz w:val="28"/>
          <w:szCs w:val="28"/>
          <w:highlight w:val="none"/>
        </w:rPr>
      </w:pPr>
      <w:r>
        <w:rPr>
          <w:rFonts w:eastAsia="方正仿宋_GBK"/>
          <w:sz w:val="28"/>
          <w:szCs w:val="28"/>
          <w:highlight w:val="none"/>
        </w:rPr>
        <w:t>1.9.4</w:t>
      </w:r>
      <w:r>
        <w:rPr>
          <w:rFonts w:hint="eastAsia" w:eastAsia="方正仿宋_GBK"/>
          <w:sz w:val="28"/>
          <w:szCs w:val="28"/>
          <w:highlight w:val="none"/>
        </w:rPr>
        <w:t>比选人在踏勘现场中介绍的工程场地和相关的周边环境情况，供比选申请人在编制比选申请文件时参考，比选人不对比选申请人据此做出的判断和决策负责。</w:t>
      </w:r>
    </w:p>
    <w:p w14:paraId="6DFCD722">
      <w:pPr>
        <w:pStyle w:val="6"/>
        <w:spacing w:line="560" w:lineRule="exact"/>
        <w:rPr>
          <w:rFonts w:eastAsia="方正仿宋_GBK"/>
          <w:highlight w:val="none"/>
        </w:rPr>
      </w:pPr>
      <w:r>
        <w:rPr>
          <w:rFonts w:ascii="Times New Roman" w:hAnsi="Times New Roman" w:eastAsia="方正仿宋_GBK" w:cs="Times New Roman"/>
          <w:highlight w:val="none"/>
        </w:rPr>
        <w:t>1.10</w:t>
      </w:r>
      <w:r>
        <w:rPr>
          <w:rFonts w:hint="eastAsia" w:ascii="Times New Roman" w:hAnsi="Times New Roman" w:eastAsia="方正仿宋_GBK" w:cs="Times New Roman"/>
          <w:highlight w:val="none"/>
        </w:rPr>
        <w:t>比选申请预备会</w:t>
      </w:r>
    </w:p>
    <w:p w14:paraId="72A17A7D">
      <w:pPr>
        <w:spacing w:line="560" w:lineRule="exact"/>
        <w:rPr>
          <w:rFonts w:eastAsia="方正仿宋_GBK"/>
          <w:sz w:val="28"/>
          <w:szCs w:val="28"/>
          <w:highlight w:val="none"/>
        </w:rPr>
      </w:pPr>
      <w:r>
        <w:rPr>
          <w:rFonts w:eastAsia="方正仿宋_GBK"/>
          <w:sz w:val="28"/>
          <w:szCs w:val="28"/>
          <w:highlight w:val="none"/>
        </w:rPr>
        <w:t>1.10.1</w:t>
      </w:r>
      <w:r>
        <w:rPr>
          <w:rFonts w:hint="eastAsia" w:eastAsia="方正仿宋_GBK"/>
          <w:sz w:val="28"/>
          <w:szCs w:val="28"/>
          <w:highlight w:val="none"/>
        </w:rPr>
        <w:t>比选申请人须知前附表规定召开比选申请预备会的，比选人按比选申请人须知前附表规定的时间和地点召开比选申请预备会，澄清比选申请人提出的问题。</w:t>
      </w:r>
    </w:p>
    <w:p w14:paraId="374C20CC">
      <w:pPr>
        <w:spacing w:line="560" w:lineRule="exact"/>
        <w:rPr>
          <w:rFonts w:eastAsia="方正仿宋_GBK"/>
          <w:sz w:val="28"/>
          <w:szCs w:val="28"/>
          <w:highlight w:val="none"/>
        </w:rPr>
      </w:pPr>
      <w:r>
        <w:rPr>
          <w:rFonts w:eastAsia="方正仿宋_GBK"/>
          <w:sz w:val="28"/>
          <w:szCs w:val="28"/>
          <w:highlight w:val="none"/>
        </w:rPr>
        <w:t>1.10.2</w:t>
      </w:r>
      <w:r>
        <w:rPr>
          <w:rFonts w:hint="eastAsia" w:eastAsia="方正仿宋_GBK"/>
          <w:sz w:val="28"/>
          <w:szCs w:val="28"/>
          <w:highlight w:val="none"/>
        </w:rPr>
        <w:t>比选申请人应按比选申请人须知前附表规定的时间和形式将提出的问题送达比选人，以便比选人在会议期间澄清。</w:t>
      </w:r>
    </w:p>
    <w:p w14:paraId="3352F88D">
      <w:pPr>
        <w:spacing w:line="560" w:lineRule="exact"/>
        <w:rPr>
          <w:rFonts w:eastAsia="方正仿宋_GBK"/>
          <w:sz w:val="28"/>
          <w:szCs w:val="28"/>
          <w:highlight w:val="none"/>
        </w:rPr>
      </w:pPr>
      <w:r>
        <w:rPr>
          <w:rFonts w:hint="eastAsia" w:eastAsia="方正仿宋_GBK"/>
          <w:sz w:val="28"/>
          <w:szCs w:val="28"/>
          <w:highlight w:val="none"/>
        </w:rPr>
        <w:t>1.10.3比选申请预备会后，比选人将对比选申请人所提问题的澄清，以比选申请人须知前附表规定的形式通知所有潜在比选申请人。该澄清内容为比选文件的组成部分。</w:t>
      </w:r>
    </w:p>
    <w:p w14:paraId="2F5F6C6B">
      <w:pPr>
        <w:pStyle w:val="6"/>
        <w:spacing w:line="560" w:lineRule="exact"/>
        <w:rPr>
          <w:rFonts w:eastAsia="方正仿宋_GBK"/>
          <w:highlight w:val="none"/>
        </w:rPr>
      </w:pPr>
      <w:r>
        <w:rPr>
          <w:rFonts w:ascii="Times New Roman" w:hAnsi="Times New Roman" w:eastAsia="方正仿宋_GBK" w:cs="Times New Roman"/>
          <w:highlight w:val="none"/>
        </w:rPr>
        <w:t>1.11</w:t>
      </w:r>
      <w:r>
        <w:rPr>
          <w:rFonts w:hint="eastAsia" w:ascii="Times New Roman" w:hAnsi="Times New Roman" w:eastAsia="方正仿宋_GBK" w:cs="Times New Roman"/>
          <w:highlight w:val="none"/>
        </w:rPr>
        <w:t>分包</w:t>
      </w:r>
    </w:p>
    <w:p w14:paraId="3E626C55">
      <w:pPr>
        <w:spacing w:line="560" w:lineRule="exact"/>
        <w:rPr>
          <w:rFonts w:eastAsia="方正仿宋_GBK"/>
          <w:sz w:val="28"/>
          <w:szCs w:val="28"/>
          <w:highlight w:val="none"/>
        </w:rPr>
      </w:pPr>
      <w:r>
        <w:rPr>
          <w:rFonts w:hint="eastAsia" w:eastAsia="方正仿宋_GBK"/>
          <w:sz w:val="28"/>
          <w:szCs w:val="28"/>
          <w:highlight w:val="none"/>
        </w:rPr>
        <w:t>1.11.1比选申请人拟在中选后将中选项目的非主体、非关键性工作进行分包的，应符合比选申请人须知前附表规定的分包内容、分包金额和资质要求等限制性条件，除比选申请人须知前附表规定的非主体、非关键性工作外，其他工作不得分包。</w:t>
      </w:r>
    </w:p>
    <w:p w14:paraId="38C1B053">
      <w:pPr>
        <w:spacing w:line="560" w:lineRule="exact"/>
        <w:rPr>
          <w:rFonts w:eastAsia="方正仿宋_GBK"/>
          <w:sz w:val="28"/>
          <w:szCs w:val="28"/>
          <w:highlight w:val="none"/>
        </w:rPr>
      </w:pPr>
      <w:r>
        <w:rPr>
          <w:rFonts w:hint="eastAsia" w:eastAsia="方正仿宋_GBK"/>
          <w:sz w:val="28"/>
          <w:szCs w:val="28"/>
          <w:highlight w:val="none"/>
        </w:rPr>
        <w:t>1.11.2中选人不得向他人转让中选项目，接受分包的人不得再次分包。中选人应当就分包项目向比选人负责，接受分包的人就分包项目承担连带责任。</w:t>
      </w:r>
    </w:p>
    <w:p w14:paraId="1B5E0CFC">
      <w:pPr>
        <w:pStyle w:val="6"/>
        <w:spacing w:line="560" w:lineRule="exact"/>
        <w:rPr>
          <w:rFonts w:eastAsia="方正仿宋_GBK"/>
          <w:highlight w:val="none"/>
        </w:rPr>
      </w:pPr>
      <w:r>
        <w:rPr>
          <w:rFonts w:ascii="Times New Roman" w:hAnsi="Times New Roman" w:eastAsia="方正仿宋_GBK" w:cs="Times New Roman"/>
          <w:highlight w:val="none"/>
        </w:rPr>
        <w:t>1.12</w:t>
      </w:r>
      <w:r>
        <w:rPr>
          <w:rFonts w:hint="eastAsia" w:ascii="Times New Roman" w:hAnsi="Times New Roman" w:eastAsia="方正仿宋_GBK" w:cs="Times New Roman"/>
          <w:highlight w:val="none"/>
        </w:rPr>
        <w:t>响应和偏差</w:t>
      </w:r>
    </w:p>
    <w:p w14:paraId="4302330A">
      <w:pPr>
        <w:spacing w:line="560" w:lineRule="exact"/>
        <w:rPr>
          <w:rFonts w:eastAsia="方正仿宋_GBK"/>
          <w:sz w:val="28"/>
          <w:szCs w:val="28"/>
          <w:highlight w:val="none"/>
        </w:rPr>
      </w:pPr>
      <w:r>
        <w:rPr>
          <w:rFonts w:hint="eastAsia" w:eastAsia="方正仿宋_GBK"/>
          <w:sz w:val="28"/>
          <w:szCs w:val="28"/>
          <w:highlight w:val="none"/>
        </w:rPr>
        <w:t>1.12.1比选申请文件应当对比选文件的实质性要求和条件作出满足性或更有利于比选人的响应，否则，比选申请人的竞选将被否决。实质性要求和条件见比选申请人须知前附表。</w:t>
      </w:r>
    </w:p>
    <w:p w14:paraId="7F780C7B">
      <w:pPr>
        <w:spacing w:line="560" w:lineRule="exact"/>
        <w:rPr>
          <w:rFonts w:eastAsia="方正仿宋_GBK"/>
          <w:sz w:val="28"/>
          <w:szCs w:val="28"/>
          <w:highlight w:val="none"/>
        </w:rPr>
      </w:pPr>
      <w:r>
        <w:rPr>
          <w:rFonts w:hint="eastAsia" w:eastAsia="方正仿宋_GBK"/>
          <w:sz w:val="28"/>
          <w:szCs w:val="28"/>
          <w:highlight w:val="none"/>
        </w:rPr>
        <w:t>1.12.2比选申请人应根据比选文件的要求提供竞选技术部分等内容以对比选文件作出响应。</w:t>
      </w:r>
    </w:p>
    <w:p w14:paraId="0787F498">
      <w:pPr>
        <w:spacing w:line="560" w:lineRule="exact"/>
        <w:rPr>
          <w:rFonts w:eastAsia="方正仿宋_GBK"/>
          <w:sz w:val="28"/>
          <w:szCs w:val="28"/>
          <w:highlight w:val="none"/>
        </w:rPr>
      </w:pPr>
      <w:r>
        <w:rPr>
          <w:rFonts w:hint="eastAsia" w:eastAsia="方正仿宋_GBK"/>
          <w:sz w:val="28"/>
          <w:szCs w:val="28"/>
          <w:highlight w:val="none"/>
        </w:rPr>
        <w:t>1.12.3比选申请人须知前附表允许比选申请文件偏离比选文件某些要求的，偏差应当符合比选文件规定的偏差范围和幅度。</w:t>
      </w:r>
    </w:p>
    <w:p w14:paraId="2732B004">
      <w:pPr>
        <w:pStyle w:val="5"/>
        <w:spacing w:line="560" w:lineRule="exact"/>
        <w:rPr>
          <w:rFonts w:eastAsia="方正仿宋_GBK"/>
          <w:sz w:val="28"/>
          <w:szCs w:val="28"/>
          <w:highlight w:val="none"/>
        </w:rPr>
      </w:pPr>
      <w:bookmarkStart w:id="21" w:name="_Toc7987"/>
      <w:bookmarkStart w:id="22" w:name="_Toc295208917"/>
      <w:bookmarkStart w:id="23" w:name="_Toc207790462"/>
      <w:bookmarkStart w:id="24" w:name="_Toc416952087"/>
      <w:bookmarkStart w:id="25" w:name="_Toc20183"/>
      <w:bookmarkStart w:id="26" w:name="_Toc7780"/>
      <w:bookmarkStart w:id="27" w:name="_Toc137029019"/>
      <w:bookmarkStart w:id="28" w:name="_Toc114564061"/>
      <w:bookmarkStart w:id="29" w:name="_Toc180748389"/>
      <w:r>
        <w:rPr>
          <w:rFonts w:ascii="Times New Roman" w:hAnsi="Times New Roman" w:eastAsia="方正仿宋_GBK" w:cs="Times New Roman"/>
          <w:sz w:val="28"/>
          <w:szCs w:val="28"/>
          <w:highlight w:val="none"/>
        </w:rPr>
        <w:t>2</w:t>
      </w:r>
      <w:r>
        <w:rPr>
          <w:rFonts w:hint="eastAsia" w:ascii="Times New Roman" w:hAnsi="Times New Roman" w:eastAsia="方正仿宋_GBK" w:cs="Times New Roman"/>
          <w:sz w:val="28"/>
          <w:szCs w:val="28"/>
          <w:highlight w:val="none"/>
        </w:rPr>
        <w:t>．</w:t>
      </w:r>
      <w:bookmarkEnd w:id="21"/>
      <w:bookmarkEnd w:id="22"/>
      <w:bookmarkEnd w:id="23"/>
      <w:bookmarkEnd w:id="24"/>
      <w:r>
        <w:rPr>
          <w:rFonts w:hint="eastAsia" w:ascii="Times New Roman" w:hAnsi="Times New Roman" w:eastAsia="方正仿宋_GBK" w:cs="Times New Roman"/>
          <w:sz w:val="28"/>
          <w:szCs w:val="28"/>
          <w:highlight w:val="none"/>
        </w:rPr>
        <w:t>比选文件</w:t>
      </w:r>
      <w:bookmarkEnd w:id="25"/>
      <w:bookmarkEnd w:id="26"/>
      <w:bookmarkEnd w:id="27"/>
      <w:bookmarkEnd w:id="28"/>
      <w:bookmarkEnd w:id="29"/>
    </w:p>
    <w:p w14:paraId="4ADABCE1">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2.1</w:t>
      </w:r>
      <w:r>
        <w:rPr>
          <w:rFonts w:hint="eastAsia" w:ascii="Times New Roman" w:hAnsi="Times New Roman" w:eastAsia="方正仿宋_GBK" w:cs="Times New Roman"/>
          <w:highlight w:val="none"/>
        </w:rPr>
        <w:t>比选文件的组成</w:t>
      </w:r>
    </w:p>
    <w:p w14:paraId="1D41903A">
      <w:pPr>
        <w:spacing w:line="560" w:lineRule="exact"/>
        <w:rPr>
          <w:rFonts w:eastAsia="方正仿宋_GBK"/>
          <w:sz w:val="28"/>
          <w:szCs w:val="28"/>
          <w:highlight w:val="none"/>
        </w:rPr>
      </w:pPr>
      <w:r>
        <w:rPr>
          <w:rFonts w:hint="eastAsia" w:eastAsia="方正仿宋_GBK"/>
          <w:sz w:val="28"/>
          <w:szCs w:val="28"/>
          <w:highlight w:val="none"/>
        </w:rPr>
        <w:t>本比选文件包括：</w:t>
      </w:r>
    </w:p>
    <w:p w14:paraId="429DB80A">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1</w:t>
      </w:r>
      <w:r>
        <w:rPr>
          <w:rFonts w:hint="eastAsia" w:eastAsia="方正仿宋_GBK"/>
          <w:sz w:val="28"/>
          <w:szCs w:val="28"/>
          <w:highlight w:val="none"/>
        </w:rPr>
        <w:t>）比选公告；</w:t>
      </w:r>
    </w:p>
    <w:p w14:paraId="264CFC2C">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2</w:t>
      </w:r>
      <w:r>
        <w:rPr>
          <w:rFonts w:hint="eastAsia" w:eastAsia="方正仿宋_GBK"/>
          <w:sz w:val="28"/>
          <w:szCs w:val="28"/>
          <w:highlight w:val="none"/>
        </w:rPr>
        <w:t>）比选申请人须知；</w:t>
      </w:r>
    </w:p>
    <w:p w14:paraId="30CEBD0C">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3</w:t>
      </w:r>
      <w:r>
        <w:rPr>
          <w:rFonts w:hint="eastAsia" w:eastAsia="方正仿宋_GBK"/>
          <w:sz w:val="28"/>
          <w:szCs w:val="28"/>
          <w:highlight w:val="none"/>
        </w:rPr>
        <w:t>）评审办法；</w:t>
      </w:r>
    </w:p>
    <w:p w14:paraId="58DF05CA">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4</w:t>
      </w:r>
      <w:r>
        <w:rPr>
          <w:rFonts w:hint="eastAsia" w:eastAsia="方正仿宋_GBK"/>
          <w:sz w:val="28"/>
          <w:szCs w:val="28"/>
          <w:highlight w:val="none"/>
        </w:rPr>
        <w:t>）合同条款及格式；</w:t>
      </w:r>
    </w:p>
    <w:p w14:paraId="470754E3">
      <w:pPr>
        <w:spacing w:line="560" w:lineRule="exact"/>
        <w:rPr>
          <w:rFonts w:eastAsia="方正仿宋_GBK"/>
          <w:i/>
          <w:sz w:val="28"/>
          <w:szCs w:val="28"/>
          <w:highlight w:val="none"/>
        </w:rPr>
      </w:pPr>
      <w:r>
        <w:rPr>
          <w:rFonts w:hint="eastAsia" w:eastAsia="方正仿宋_GBK"/>
          <w:sz w:val="28"/>
          <w:szCs w:val="28"/>
          <w:highlight w:val="none"/>
        </w:rPr>
        <w:t>（</w:t>
      </w:r>
      <w:r>
        <w:rPr>
          <w:rFonts w:eastAsia="方正仿宋_GBK"/>
          <w:sz w:val="28"/>
          <w:szCs w:val="28"/>
          <w:highlight w:val="none"/>
        </w:rPr>
        <w:t>5</w:t>
      </w:r>
      <w:r>
        <w:rPr>
          <w:rFonts w:hint="eastAsia" w:eastAsia="方正仿宋_GBK"/>
          <w:sz w:val="28"/>
          <w:szCs w:val="28"/>
          <w:highlight w:val="none"/>
        </w:rPr>
        <w:t>）比选人要求</w:t>
      </w:r>
    </w:p>
    <w:p w14:paraId="4A23EDEE">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6</w:t>
      </w:r>
      <w:r>
        <w:rPr>
          <w:rFonts w:hint="eastAsia" w:eastAsia="方正仿宋_GBK"/>
          <w:sz w:val="28"/>
          <w:szCs w:val="28"/>
          <w:highlight w:val="none"/>
        </w:rPr>
        <w:t>）比选申请文件格式；</w:t>
      </w:r>
    </w:p>
    <w:p w14:paraId="2FF0A03F">
      <w:pPr>
        <w:spacing w:line="560" w:lineRule="exact"/>
        <w:rPr>
          <w:rFonts w:eastAsia="方正仿宋_GBK"/>
          <w:sz w:val="28"/>
          <w:szCs w:val="28"/>
          <w:highlight w:val="none"/>
        </w:rPr>
      </w:pPr>
      <w:r>
        <w:rPr>
          <w:rFonts w:hint="eastAsia" w:eastAsia="方正仿宋_GBK"/>
          <w:sz w:val="28"/>
          <w:szCs w:val="28"/>
          <w:highlight w:val="none"/>
        </w:rPr>
        <w:t>根据本章第</w:t>
      </w:r>
      <w:r>
        <w:rPr>
          <w:rFonts w:eastAsia="方正仿宋_GBK"/>
          <w:sz w:val="28"/>
          <w:szCs w:val="28"/>
          <w:highlight w:val="none"/>
        </w:rPr>
        <w:t>2.2</w:t>
      </w:r>
      <w:r>
        <w:rPr>
          <w:rFonts w:hint="eastAsia" w:eastAsia="方正仿宋_GBK"/>
          <w:sz w:val="28"/>
          <w:szCs w:val="28"/>
          <w:highlight w:val="none"/>
        </w:rPr>
        <w:t>款和第</w:t>
      </w:r>
      <w:r>
        <w:rPr>
          <w:rFonts w:eastAsia="方正仿宋_GBK"/>
          <w:sz w:val="28"/>
          <w:szCs w:val="28"/>
          <w:highlight w:val="none"/>
        </w:rPr>
        <w:t>2.3</w:t>
      </w:r>
      <w:r>
        <w:rPr>
          <w:rFonts w:hint="eastAsia" w:eastAsia="方正仿宋_GBK"/>
          <w:sz w:val="28"/>
          <w:szCs w:val="28"/>
          <w:highlight w:val="none"/>
        </w:rPr>
        <w:t>款对比选文件所作的澄清、修改，构成比选文件的组成部分。</w:t>
      </w:r>
    </w:p>
    <w:p w14:paraId="3E378627">
      <w:pPr>
        <w:pStyle w:val="6"/>
        <w:spacing w:line="560" w:lineRule="exact"/>
        <w:rPr>
          <w:rFonts w:eastAsia="方正仿宋_GBK"/>
          <w:highlight w:val="none"/>
        </w:rPr>
      </w:pPr>
      <w:r>
        <w:rPr>
          <w:rFonts w:ascii="Times New Roman" w:hAnsi="Times New Roman" w:eastAsia="方正仿宋_GBK" w:cs="Times New Roman"/>
          <w:highlight w:val="none"/>
        </w:rPr>
        <w:t>2.2</w:t>
      </w:r>
      <w:r>
        <w:rPr>
          <w:rFonts w:hint="eastAsia" w:ascii="Times New Roman" w:hAnsi="Times New Roman" w:eastAsia="方正仿宋_GBK" w:cs="Times New Roman"/>
          <w:highlight w:val="none"/>
        </w:rPr>
        <w:t>比选文件的澄清</w:t>
      </w:r>
    </w:p>
    <w:p w14:paraId="2E114706">
      <w:pPr>
        <w:spacing w:line="560" w:lineRule="exact"/>
        <w:rPr>
          <w:rFonts w:eastAsia="方正仿宋_GBK"/>
          <w:sz w:val="28"/>
          <w:szCs w:val="28"/>
          <w:highlight w:val="none"/>
        </w:rPr>
      </w:pPr>
      <w:r>
        <w:rPr>
          <w:rFonts w:eastAsia="方正仿宋_GBK"/>
          <w:sz w:val="28"/>
          <w:szCs w:val="28"/>
          <w:highlight w:val="none"/>
        </w:rPr>
        <w:t>2.2.1</w:t>
      </w:r>
      <w:r>
        <w:rPr>
          <w:rFonts w:hint="eastAsia" w:eastAsia="方正仿宋_GBK"/>
          <w:sz w:val="28"/>
          <w:szCs w:val="28"/>
          <w:highlight w:val="none"/>
        </w:rPr>
        <w:t>比选申请人应仔细阅读和检查比选文件的全部内容。如发现缺页或附件不全，应及时向比选人提出，以便补齐。如有疑问，应在比选申请人须知前附表规定的时间前以</w:t>
      </w:r>
      <w:r>
        <w:rPr>
          <w:rFonts w:hint="eastAsia" w:eastAsia="方正仿宋_GBK"/>
          <w:kern w:val="0"/>
          <w:sz w:val="28"/>
          <w:szCs w:val="28"/>
          <w:highlight w:val="none"/>
        </w:rPr>
        <w:t>邮箱</w:t>
      </w:r>
      <w:r>
        <w:rPr>
          <w:rFonts w:hint="eastAsia" w:eastAsia="方正仿宋_GBK"/>
          <w:sz w:val="28"/>
          <w:szCs w:val="28"/>
          <w:highlight w:val="none"/>
        </w:rPr>
        <w:t>方式，要求比选人对比选文件予以澄清。</w:t>
      </w:r>
    </w:p>
    <w:p w14:paraId="1E4F4C3C">
      <w:pPr>
        <w:spacing w:line="560" w:lineRule="exact"/>
        <w:rPr>
          <w:rFonts w:eastAsia="方正仿宋_GBK"/>
          <w:sz w:val="28"/>
          <w:szCs w:val="28"/>
          <w:highlight w:val="none"/>
        </w:rPr>
      </w:pPr>
      <w:r>
        <w:rPr>
          <w:rFonts w:eastAsia="方正仿宋_GBK"/>
          <w:sz w:val="28"/>
          <w:szCs w:val="28"/>
          <w:highlight w:val="none"/>
        </w:rPr>
        <w:t>2.2.2</w:t>
      </w:r>
      <w:r>
        <w:rPr>
          <w:rFonts w:hint="eastAsia" w:eastAsia="方正仿宋_GBK"/>
          <w:sz w:val="28"/>
          <w:szCs w:val="28"/>
          <w:highlight w:val="none"/>
        </w:rPr>
        <w:t>比选文件的澄清按比选申请人须知前附表规定的时间和形式发给所有潜在比选申请人，但不指明澄清问题的来源。澄清发出的时间距本章第4.2.1项规定的比选申请截止时间不足</w:t>
      </w:r>
      <w:r>
        <w:rPr>
          <w:rFonts w:eastAsia="方正仿宋_GBK"/>
          <w:sz w:val="28"/>
          <w:szCs w:val="28"/>
          <w:highlight w:val="none"/>
        </w:rPr>
        <w:t>2</w:t>
      </w:r>
      <w:r>
        <w:rPr>
          <w:rFonts w:hint="eastAsia" w:eastAsia="方正仿宋_GBK"/>
          <w:sz w:val="28"/>
          <w:szCs w:val="28"/>
          <w:highlight w:val="none"/>
        </w:rPr>
        <w:t>日的，并且澄清内容可能影响比选申请文件编制的，将相应延长比选申请截止时间。</w:t>
      </w:r>
    </w:p>
    <w:p w14:paraId="1F6CC314">
      <w:pPr>
        <w:spacing w:line="560" w:lineRule="exact"/>
        <w:rPr>
          <w:rFonts w:eastAsia="方正仿宋_GBK"/>
          <w:sz w:val="28"/>
          <w:szCs w:val="28"/>
          <w:highlight w:val="none"/>
        </w:rPr>
      </w:pPr>
      <w:r>
        <w:rPr>
          <w:rFonts w:eastAsia="方正仿宋_GBK"/>
          <w:sz w:val="28"/>
          <w:szCs w:val="28"/>
          <w:highlight w:val="none"/>
        </w:rPr>
        <w:t>2.2.3</w:t>
      </w:r>
      <w:r>
        <w:rPr>
          <w:rFonts w:hint="eastAsia" w:eastAsia="方正仿宋_GBK"/>
          <w:sz w:val="28"/>
          <w:szCs w:val="28"/>
          <w:highlight w:val="none"/>
        </w:rPr>
        <w:t>除非比选人认为确有必要答复，否则，比选人有权拒绝回复比选申请人在本章第2.2.1项规定的时间后的任何澄清要求。</w:t>
      </w:r>
    </w:p>
    <w:p w14:paraId="6DADFEFD">
      <w:pPr>
        <w:pStyle w:val="6"/>
        <w:spacing w:line="560" w:lineRule="exact"/>
        <w:rPr>
          <w:rFonts w:eastAsia="方正仿宋_GBK"/>
          <w:highlight w:val="none"/>
        </w:rPr>
      </w:pPr>
      <w:r>
        <w:rPr>
          <w:rFonts w:ascii="Times New Roman" w:hAnsi="Times New Roman" w:eastAsia="方正仿宋_GBK" w:cs="Times New Roman"/>
          <w:highlight w:val="none"/>
        </w:rPr>
        <w:t>2.3</w:t>
      </w:r>
      <w:r>
        <w:rPr>
          <w:rFonts w:hint="eastAsia" w:ascii="Times New Roman" w:hAnsi="Times New Roman" w:eastAsia="方正仿宋_GBK" w:cs="Times New Roman"/>
          <w:highlight w:val="none"/>
        </w:rPr>
        <w:t>比选文件的修改</w:t>
      </w:r>
    </w:p>
    <w:p w14:paraId="51F03F86">
      <w:pPr>
        <w:spacing w:line="560" w:lineRule="exact"/>
        <w:rPr>
          <w:rFonts w:eastAsia="方正仿宋_GBK"/>
          <w:sz w:val="28"/>
          <w:szCs w:val="28"/>
          <w:highlight w:val="none"/>
        </w:rPr>
      </w:pPr>
      <w:bookmarkStart w:id="30" w:name="_Toc14058"/>
      <w:bookmarkStart w:id="31" w:name="_Toc295208918"/>
      <w:bookmarkStart w:id="32" w:name="_Toc207790463"/>
      <w:r>
        <w:rPr>
          <w:rFonts w:eastAsia="方正仿宋_GBK"/>
          <w:sz w:val="28"/>
          <w:szCs w:val="28"/>
          <w:highlight w:val="none"/>
        </w:rPr>
        <w:t>2.3.1</w:t>
      </w:r>
      <w:r>
        <w:rPr>
          <w:rFonts w:hint="eastAsia" w:eastAsia="方正仿宋_GBK"/>
          <w:sz w:val="28"/>
          <w:szCs w:val="28"/>
          <w:highlight w:val="none"/>
        </w:rPr>
        <w:t>在比选申请截止时间</w:t>
      </w:r>
      <w:r>
        <w:rPr>
          <w:rFonts w:eastAsia="方正仿宋_GBK"/>
          <w:sz w:val="28"/>
          <w:szCs w:val="28"/>
          <w:highlight w:val="none"/>
        </w:rPr>
        <w:t>2</w:t>
      </w:r>
      <w:r>
        <w:rPr>
          <w:rFonts w:hint="eastAsia" w:eastAsia="方正仿宋_GBK"/>
          <w:sz w:val="28"/>
          <w:szCs w:val="28"/>
          <w:highlight w:val="none"/>
        </w:rPr>
        <w:t>天前，比选人可以修改比选文件。</w:t>
      </w:r>
    </w:p>
    <w:p w14:paraId="3D863EE1">
      <w:pPr>
        <w:pStyle w:val="6"/>
        <w:spacing w:line="560" w:lineRule="exact"/>
        <w:rPr>
          <w:rFonts w:eastAsia="方正仿宋_GBK"/>
          <w:highlight w:val="none"/>
        </w:rPr>
      </w:pPr>
      <w:r>
        <w:rPr>
          <w:rFonts w:ascii="Times New Roman" w:hAnsi="Times New Roman" w:eastAsia="方正仿宋_GBK" w:cs="Times New Roman"/>
          <w:highlight w:val="none"/>
        </w:rPr>
        <w:t>3</w:t>
      </w:r>
      <w:r>
        <w:rPr>
          <w:rFonts w:hint="eastAsia" w:ascii="Times New Roman" w:hAnsi="Times New Roman" w:eastAsia="方正仿宋_GBK" w:cs="Times New Roman"/>
          <w:highlight w:val="none"/>
        </w:rPr>
        <w:t>．</w:t>
      </w:r>
      <w:bookmarkEnd w:id="30"/>
      <w:bookmarkEnd w:id="31"/>
      <w:bookmarkEnd w:id="32"/>
      <w:r>
        <w:rPr>
          <w:rFonts w:hint="eastAsia" w:ascii="Times New Roman" w:hAnsi="Times New Roman" w:eastAsia="方正仿宋_GBK" w:cs="Times New Roman"/>
          <w:highlight w:val="none"/>
        </w:rPr>
        <w:t>比选申请文件</w:t>
      </w:r>
    </w:p>
    <w:p w14:paraId="7BA9BAD0">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3.1</w:t>
      </w:r>
      <w:r>
        <w:rPr>
          <w:rFonts w:hint="eastAsia" w:ascii="Times New Roman" w:hAnsi="Times New Roman" w:eastAsia="方正仿宋_GBK" w:cs="Times New Roman"/>
          <w:highlight w:val="none"/>
        </w:rPr>
        <w:t>比选申请文件的组成</w:t>
      </w:r>
    </w:p>
    <w:p w14:paraId="06BB1ABF">
      <w:pPr>
        <w:spacing w:line="560" w:lineRule="exact"/>
        <w:rPr>
          <w:rFonts w:eastAsia="方正仿宋_GBK"/>
          <w:sz w:val="28"/>
          <w:szCs w:val="28"/>
          <w:highlight w:val="none"/>
        </w:rPr>
      </w:pPr>
      <w:r>
        <w:rPr>
          <w:rFonts w:eastAsia="方正仿宋_GBK"/>
          <w:sz w:val="28"/>
          <w:szCs w:val="28"/>
          <w:highlight w:val="none"/>
        </w:rPr>
        <w:t>3.1.1</w:t>
      </w:r>
      <w:r>
        <w:rPr>
          <w:rFonts w:hint="eastAsia" w:eastAsia="方正仿宋_GBK"/>
          <w:sz w:val="28"/>
          <w:szCs w:val="28"/>
          <w:highlight w:val="none"/>
        </w:rPr>
        <w:t>比选申请文件应包括下列内容：</w:t>
      </w:r>
    </w:p>
    <w:p w14:paraId="4BAA3B6C">
      <w:pPr>
        <w:spacing w:line="560" w:lineRule="exact"/>
        <w:rPr>
          <w:rFonts w:eastAsia="方正仿宋_GBK"/>
          <w:sz w:val="28"/>
          <w:szCs w:val="28"/>
          <w:highlight w:val="none"/>
        </w:rPr>
      </w:pPr>
      <w:r>
        <w:rPr>
          <w:rFonts w:eastAsia="方正仿宋_GBK"/>
          <w:sz w:val="28"/>
          <w:szCs w:val="28"/>
          <w:highlight w:val="none"/>
        </w:rPr>
        <w:t>（一）比选申请函</w:t>
      </w:r>
    </w:p>
    <w:p w14:paraId="4C3D00F0">
      <w:pPr>
        <w:spacing w:line="560" w:lineRule="exact"/>
        <w:rPr>
          <w:rFonts w:eastAsia="方正仿宋_GBK"/>
          <w:sz w:val="28"/>
          <w:szCs w:val="28"/>
          <w:highlight w:val="none"/>
        </w:rPr>
      </w:pPr>
      <w:r>
        <w:rPr>
          <w:rFonts w:eastAsia="方正仿宋_GBK"/>
          <w:sz w:val="28"/>
          <w:szCs w:val="28"/>
          <w:highlight w:val="none"/>
        </w:rPr>
        <w:t>（二）法定代表人身份证明及授权委托书</w:t>
      </w:r>
    </w:p>
    <w:p w14:paraId="05F3594B">
      <w:pPr>
        <w:spacing w:line="560" w:lineRule="exact"/>
        <w:rPr>
          <w:rFonts w:eastAsia="方正仿宋_GBK"/>
          <w:sz w:val="28"/>
          <w:szCs w:val="28"/>
          <w:highlight w:val="none"/>
        </w:rPr>
      </w:pPr>
      <w:r>
        <w:rPr>
          <w:rFonts w:eastAsia="方正仿宋_GBK"/>
          <w:sz w:val="28"/>
          <w:szCs w:val="28"/>
          <w:highlight w:val="none"/>
        </w:rPr>
        <w:t>（三）报价部分</w:t>
      </w:r>
    </w:p>
    <w:p w14:paraId="5384B6F5">
      <w:pPr>
        <w:spacing w:line="560" w:lineRule="exact"/>
        <w:rPr>
          <w:rFonts w:eastAsia="方正仿宋_GBK"/>
          <w:sz w:val="28"/>
          <w:szCs w:val="28"/>
          <w:highlight w:val="none"/>
        </w:rPr>
      </w:pPr>
      <w:r>
        <w:rPr>
          <w:rFonts w:eastAsia="方正仿宋_GBK"/>
          <w:sz w:val="28"/>
          <w:szCs w:val="28"/>
          <w:highlight w:val="none"/>
        </w:rPr>
        <w:t>（四）商务部分</w:t>
      </w:r>
    </w:p>
    <w:p w14:paraId="06BBF1FB">
      <w:pPr>
        <w:spacing w:line="560" w:lineRule="exact"/>
        <w:rPr>
          <w:rFonts w:eastAsia="方正仿宋_GBK"/>
          <w:sz w:val="28"/>
          <w:szCs w:val="28"/>
          <w:highlight w:val="none"/>
        </w:rPr>
      </w:pPr>
      <w:r>
        <w:rPr>
          <w:rFonts w:eastAsia="方正仿宋_GBK"/>
          <w:sz w:val="28"/>
          <w:szCs w:val="28"/>
          <w:highlight w:val="none"/>
        </w:rPr>
        <w:t>（五）技术部分</w:t>
      </w:r>
    </w:p>
    <w:p w14:paraId="64A3B9B6">
      <w:pPr>
        <w:spacing w:line="560" w:lineRule="exact"/>
        <w:rPr>
          <w:rFonts w:eastAsia="方正仿宋_GBK"/>
          <w:sz w:val="28"/>
          <w:szCs w:val="28"/>
          <w:highlight w:val="none"/>
        </w:rPr>
      </w:pPr>
      <w:r>
        <w:rPr>
          <w:rFonts w:eastAsia="方正仿宋_GBK"/>
          <w:sz w:val="28"/>
          <w:szCs w:val="28"/>
          <w:highlight w:val="none"/>
        </w:rPr>
        <w:t>（六）比选申请人基本情况</w:t>
      </w:r>
    </w:p>
    <w:p w14:paraId="530279B6">
      <w:pPr>
        <w:spacing w:line="560" w:lineRule="exact"/>
        <w:rPr>
          <w:rFonts w:eastAsia="方正仿宋_GBK"/>
          <w:sz w:val="28"/>
          <w:szCs w:val="28"/>
          <w:highlight w:val="none"/>
        </w:rPr>
      </w:pPr>
      <w:r>
        <w:rPr>
          <w:rFonts w:eastAsia="方正仿宋_GBK"/>
          <w:sz w:val="28"/>
          <w:szCs w:val="28"/>
          <w:highlight w:val="none"/>
        </w:rPr>
        <w:t>（七）业绩</w:t>
      </w:r>
    </w:p>
    <w:p w14:paraId="33E637A0">
      <w:pPr>
        <w:spacing w:line="560" w:lineRule="exact"/>
        <w:rPr>
          <w:rFonts w:eastAsia="方正仿宋_GBK"/>
          <w:sz w:val="28"/>
          <w:szCs w:val="28"/>
          <w:highlight w:val="none"/>
        </w:rPr>
      </w:pPr>
      <w:r>
        <w:rPr>
          <w:rFonts w:eastAsia="方正仿宋_GBK"/>
          <w:sz w:val="28"/>
          <w:szCs w:val="28"/>
          <w:highlight w:val="none"/>
        </w:rPr>
        <w:t>（八）承诺</w:t>
      </w:r>
    </w:p>
    <w:p w14:paraId="0759BC2D">
      <w:pPr>
        <w:spacing w:line="560" w:lineRule="exact"/>
        <w:rPr>
          <w:rFonts w:eastAsia="方正仿宋_GBK"/>
          <w:sz w:val="28"/>
          <w:szCs w:val="28"/>
          <w:highlight w:val="none"/>
        </w:rPr>
      </w:pPr>
      <w:r>
        <w:rPr>
          <w:rFonts w:eastAsia="方正仿宋_GBK"/>
          <w:sz w:val="28"/>
          <w:szCs w:val="28"/>
          <w:highlight w:val="none"/>
        </w:rPr>
        <w:t>（九）其他资料</w:t>
      </w:r>
    </w:p>
    <w:p w14:paraId="21E68DE8">
      <w:pPr>
        <w:spacing w:line="560" w:lineRule="exact"/>
        <w:rPr>
          <w:rFonts w:eastAsia="方正仿宋_GBK"/>
          <w:sz w:val="28"/>
          <w:szCs w:val="28"/>
          <w:highlight w:val="none"/>
        </w:rPr>
      </w:pPr>
      <w:r>
        <w:rPr>
          <w:rFonts w:hint="eastAsia" w:eastAsia="方正仿宋_GBK"/>
          <w:sz w:val="28"/>
          <w:szCs w:val="28"/>
          <w:highlight w:val="none"/>
        </w:rPr>
        <w:t>比选申请人在评审过程中作出的符合法律法规和比选文件规定的澄清确认，构成比选申请文件的组成部分。</w:t>
      </w:r>
    </w:p>
    <w:p w14:paraId="6BB397E3">
      <w:pPr>
        <w:spacing w:line="560" w:lineRule="exact"/>
        <w:rPr>
          <w:rFonts w:eastAsia="方正仿宋_GBK"/>
          <w:sz w:val="28"/>
          <w:szCs w:val="28"/>
          <w:highlight w:val="none"/>
        </w:rPr>
      </w:pPr>
      <w:r>
        <w:rPr>
          <w:rFonts w:hint="eastAsia" w:eastAsia="方正仿宋_GBK"/>
          <w:sz w:val="28"/>
          <w:szCs w:val="28"/>
          <w:highlight w:val="none"/>
        </w:rPr>
        <w:t>3.1.2比选申请人须知前附表规定不接受联合体竞选的，或比选申请人没有组成联合体的，比选申请文件不包括联合体协议书。</w:t>
      </w:r>
    </w:p>
    <w:p w14:paraId="331D80A2">
      <w:pPr>
        <w:pStyle w:val="6"/>
        <w:spacing w:line="560" w:lineRule="exact"/>
        <w:rPr>
          <w:rFonts w:eastAsia="方正仿宋_GBK"/>
          <w:highlight w:val="none"/>
        </w:rPr>
      </w:pPr>
      <w:r>
        <w:rPr>
          <w:rFonts w:ascii="Times New Roman" w:hAnsi="Times New Roman" w:eastAsia="方正仿宋_GBK" w:cs="Times New Roman"/>
          <w:highlight w:val="none"/>
        </w:rPr>
        <w:t>3.2</w:t>
      </w:r>
      <w:r>
        <w:rPr>
          <w:rFonts w:hint="eastAsia" w:ascii="Times New Roman" w:hAnsi="Times New Roman" w:eastAsia="方正仿宋_GBK" w:cs="Times New Roman"/>
          <w:highlight w:val="none"/>
        </w:rPr>
        <w:t>比选报价</w:t>
      </w:r>
    </w:p>
    <w:p w14:paraId="21A2E7C2">
      <w:pPr>
        <w:spacing w:line="560" w:lineRule="exact"/>
        <w:rPr>
          <w:rFonts w:eastAsia="方正仿宋_GBK"/>
          <w:sz w:val="28"/>
          <w:szCs w:val="28"/>
          <w:highlight w:val="none"/>
        </w:rPr>
      </w:pPr>
      <w:r>
        <w:rPr>
          <w:rFonts w:hint="eastAsia" w:eastAsia="方正仿宋_GBK"/>
          <w:sz w:val="28"/>
          <w:szCs w:val="28"/>
          <w:highlight w:val="none"/>
        </w:rPr>
        <w:t>详见比选申请人须知前附表</w:t>
      </w:r>
      <w:r>
        <w:rPr>
          <w:rFonts w:eastAsia="方正仿宋_GBK"/>
          <w:sz w:val="28"/>
          <w:szCs w:val="28"/>
          <w:highlight w:val="none"/>
        </w:rPr>
        <w:t>3.2</w:t>
      </w:r>
      <w:r>
        <w:rPr>
          <w:rFonts w:hint="eastAsia" w:eastAsia="方正仿宋_GBK"/>
          <w:sz w:val="28"/>
          <w:szCs w:val="28"/>
          <w:highlight w:val="none"/>
        </w:rPr>
        <w:t>项。</w:t>
      </w:r>
    </w:p>
    <w:p w14:paraId="6B94B0D9">
      <w:pPr>
        <w:pStyle w:val="6"/>
        <w:spacing w:line="560" w:lineRule="exact"/>
        <w:rPr>
          <w:rFonts w:eastAsia="方正仿宋_GBK"/>
          <w:highlight w:val="none"/>
        </w:rPr>
      </w:pPr>
      <w:r>
        <w:rPr>
          <w:rFonts w:ascii="Times New Roman" w:hAnsi="Times New Roman" w:eastAsia="方正仿宋_GBK" w:cs="Times New Roman"/>
          <w:highlight w:val="none"/>
        </w:rPr>
        <w:t>3.3</w:t>
      </w:r>
      <w:r>
        <w:rPr>
          <w:rFonts w:hint="eastAsia" w:ascii="Times New Roman" w:hAnsi="Times New Roman" w:eastAsia="方正仿宋_GBK" w:cs="Times New Roman"/>
          <w:highlight w:val="none"/>
        </w:rPr>
        <w:t>比选申请有效期</w:t>
      </w:r>
    </w:p>
    <w:p w14:paraId="75B2EA0E">
      <w:pPr>
        <w:spacing w:line="560" w:lineRule="exact"/>
        <w:rPr>
          <w:rFonts w:eastAsia="方正仿宋_GBK"/>
          <w:sz w:val="28"/>
          <w:szCs w:val="28"/>
          <w:highlight w:val="none"/>
        </w:rPr>
      </w:pPr>
      <w:r>
        <w:rPr>
          <w:rFonts w:eastAsia="方正仿宋_GBK"/>
          <w:sz w:val="28"/>
          <w:szCs w:val="28"/>
          <w:highlight w:val="none"/>
        </w:rPr>
        <w:t>3.3.1</w:t>
      </w:r>
      <w:r>
        <w:rPr>
          <w:rFonts w:hint="eastAsia" w:eastAsia="方正仿宋_GBK"/>
          <w:sz w:val="28"/>
          <w:szCs w:val="28"/>
          <w:highlight w:val="none"/>
        </w:rPr>
        <w:t>在比选申请人须知前附表规定的比选申请有效期内，比选申请人不得要求撤销或修改其比选申请文件。</w:t>
      </w:r>
    </w:p>
    <w:p w14:paraId="0F2DE1FE">
      <w:pPr>
        <w:spacing w:line="560" w:lineRule="exact"/>
        <w:rPr>
          <w:rFonts w:eastAsia="方正仿宋_GBK"/>
          <w:sz w:val="28"/>
          <w:szCs w:val="28"/>
          <w:highlight w:val="none"/>
        </w:rPr>
      </w:pPr>
      <w:r>
        <w:rPr>
          <w:rFonts w:eastAsia="方正仿宋_GBK"/>
          <w:sz w:val="28"/>
          <w:szCs w:val="28"/>
          <w:highlight w:val="none"/>
        </w:rPr>
        <w:t>3.3.2</w:t>
      </w:r>
      <w:r>
        <w:rPr>
          <w:rFonts w:hint="eastAsia" w:eastAsia="方正仿宋_GBK"/>
          <w:sz w:val="28"/>
          <w:szCs w:val="28"/>
          <w:highlight w:val="none"/>
        </w:rPr>
        <w:t>出现特殊情况需要延长比选申请有效期的，比选人以书面形式通知所有比选申请人延长比选申请有效期。比选申请人同意延长的，应相应延长其比选申请有效期，但不得要求或被允许修改或撤销其比选申请文件；比选申请人拒绝延长的，其比选申请失效。</w:t>
      </w:r>
    </w:p>
    <w:p w14:paraId="52B1BF51">
      <w:pPr>
        <w:pStyle w:val="6"/>
        <w:spacing w:line="560" w:lineRule="exact"/>
        <w:rPr>
          <w:rFonts w:eastAsia="方正仿宋_GBK"/>
          <w:highlight w:val="none"/>
        </w:rPr>
      </w:pPr>
      <w:r>
        <w:rPr>
          <w:rFonts w:ascii="Times New Roman" w:hAnsi="Times New Roman" w:eastAsia="方正仿宋_GBK" w:cs="Times New Roman"/>
          <w:highlight w:val="none"/>
        </w:rPr>
        <w:t>3.4</w:t>
      </w:r>
      <w:r>
        <w:rPr>
          <w:rFonts w:hint="eastAsia" w:ascii="Times New Roman" w:hAnsi="Times New Roman" w:eastAsia="方正仿宋_GBK" w:cs="Times New Roman"/>
          <w:highlight w:val="none"/>
        </w:rPr>
        <w:t>比选保证金</w:t>
      </w:r>
    </w:p>
    <w:p w14:paraId="1EE6B671">
      <w:pPr>
        <w:spacing w:line="560" w:lineRule="exact"/>
        <w:rPr>
          <w:rFonts w:eastAsia="方正仿宋_GBK"/>
          <w:snapToGrid w:val="0"/>
          <w:sz w:val="28"/>
          <w:szCs w:val="28"/>
          <w:highlight w:val="none"/>
        </w:rPr>
      </w:pPr>
      <w:r>
        <w:rPr>
          <w:rFonts w:hint="eastAsia" w:eastAsia="方正仿宋_GBK"/>
          <w:snapToGrid w:val="0"/>
          <w:sz w:val="28"/>
          <w:szCs w:val="28"/>
          <w:highlight w:val="none"/>
        </w:rPr>
        <w:t>见比选申请人须知前附表</w:t>
      </w:r>
      <w:r>
        <w:rPr>
          <w:rFonts w:hint="eastAsia" w:eastAsia="方正仿宋_GBK"/>
          <w:snapToGrid w:val="0"/>
          <w:position w:val="-2"/>
          <w:sz w:val="28"/>
          <w:szCs w:val="28"/>
          <w:highlight w:val="none"/>
        </w:rPr>
        <w:t>。</w:t>
      </w:r>
    </w:p>
    <w:p w14:paraId="05792682">
      <w:pPr>
        <w:pStyle w:val="6"/>
        <w:spacing w:line="560" w:lineRule="exact"/>
        <w:rPr>
          <w:rFonts w:eastAsia="方正仿宋_GBK"/>
          <w:highlight w:val="none"/>
        </w:rPr>
      </w:pPr>
      <w:r>
        <w:rPr>
          <w:rFonts w:ascii="Times New Roman" w:hAnsi="Times New Roman" w:eastAsia="方正仿宋_GBK" w:cs="Times New Roman"/>
          <w:highlight w:val="none"/>
        </w:rPr>
        <w:t>3.5</w:t>
      </w:r>
      <w:r>
        <w:rPr>
          <w:rFonts w:hint="eastAsia" w:ascii="Times New Roman" w:hAnsi="Times New Roman" w:eastAsia="方正仿宋_GBK" w:cs="Times New Roman"/>
          <w:highlight w:val="none"/>
        </w:rPr>
        <w:t>资格审查资料</w:t>
      </w:r>
    </w:p>
    <w:p w14:paraId="7A78378C">
      <w:pPr>
        <w:spacing w:line="560" w:lineRule="exact"/>
        <w:rPr>
          <w:rFonts w:eastAsia="方正仿宋_GBK"/>
          <w:sz w:val="28"/>
          <w:szCs w:val="28"/>
          <w:highlight w:val="none"/>
        </w:rPr>
      </w:pPr>
      <w:r>
        <w:rPr>
          <w:rFonts w:hint="eastAsia" w:eastAsia="方正仿宋_GBK"/>
          <w:sz w:val="28"/>
          <w:szCs w:val="28"/>
          <w:highlight w:val="none"/>
        </w:rPr>
        <w:t>比选申请人应附比选申请人须知前附表第1.4.1项中要求的相关证明材料。</w:t>
      </w:r>
    </w:p>
    <w:p w14:paraId="068ED612">
      <w:pPr>
        <w:pStyle w:val="6"/>
        <w:spacing w:line="560" w:lineRule="exact"/>
        <w:rPr>
          <w:rFonts w:eastAsia="方正仿宋_GBK"/>
          <w:highlight w:val="none"/>
        </w:rPr>
      </w:pPr>
      <w:r>
        <w:rPr>
          <w:rFonts w:ascii="Times New Roman" w:hAnsi="Times New Roman" w:eastAsia="方正仿宋_GBK" w:cs="Times New Roman"/>
          <w:highlight w:val="none"/>
        </w:rPr>
        <w:t>3.6</w:t>
      </w:r>
      <w:r>
        <w:rPr>
          <w:rFonts w:hint="eastAsia" w:ascii="Times New Roman" w:hAnsi="Times New Roman" w:eastAsia="方正仿宋_GBK" w:cs="Times New Roman"/>
          <w:highlight w:val="none"/>
        </w:rPr>
        <w:t>备选比选申请方案</w:t>
      </w:r>
    </w:p>
    <w:p w14:paraId="0CDF8A96">
      <w:pPr>
        <w:spacing w:line="560" w:lineRule="exact"/>
        <w:rPr>
          <w:rFonts w:eastAsia="方正仿宋_GBK"/>
          <w:sz w:val="28"/>
          <w:szCs w:val="28"/>
          <w:highlight w:val="none"/>
        </w:rPr>
      </w:pPr>
      <w:r>
        <w:rPr>
          <w:rFonts w:hint="eastAsia" w:eastAsia="方正仿宋_GBK"/>
          <w:sz w:val="28"/>
          <w:szCs w:val="28"/>
          <w:highlight w:val="none"/>
        </w:rPr>
        <w:t>3.6.1除比选申请人须知前附表规定允许外，比选申请人不得递交备选竞选方案，否则其竞选将被否决。</w:t>
      </w:r>
    </w:p>
    <w:p w14:paraId="22AE32D0">
      <w:pPr>
        <w:spacing w:line="560" w:lineRule="exact"/>
        <w:rPr>
          <w:rFonts w:eastAsia="方正仿宋_GBK"/>
          <w:sz w:val="28"/>
          <w:szCs w:val="28"/>
          <w:highlight w:val="none"/>
        </w:rPr>
      </w:pPr>
      <w:r>
        <w:rPr>
          <w:rFonts w:hint="eastAsia" w:eastAsia="方正仿宋_GBK"/>
          <w:sz w:val="28"/>
          <w:szCs w:val="28"/>
          <w:highlight w:val="none"/>
        </w:rPr>
        <w:t>3.6.2允许比选申请人递交备选竞选方案的，只有中选人所递交的备选竞选方案方可予以考虑。比选评审小组认为中选人的备选竞选方案优于其按照比选文件要求编制的竞选方案的，比选人可以接受该备选竞选方案。</w:t>
      </w:r>
    </w:p>
    <w:p w14:paraId="682E6247">
      <w:pPr>
        <w:spacing w:line="560" w:lineRule="exact"/>
        <w:rPr>
          <w:rFonts w:eastAsia="方正仿宋_GBK"/>
          <w:sz w:val="28"/>
          <w:szCs w:val="28"/>
          <w:highlight w:val="none"/>
        </w:rPr>
      </w:pPr>
      <w:r>
        <w:rPr>
          <w:rFonts w:hint="eastAsia" w:eastAsia="方正仿宋_GBK"/>
          <w:sz w:val="28"/>
          <w:szCs w:val="28"/>
          <w:highlight w:val="none"/>
        </w:rPr>
        <w:t>3.6.3比选申请人提供两个或两个以上报价，或者在比选申请文件中提供一个报价，但同时提供两个或两个以上技术部分的，视为提供备选方案。</w:t>
      </w:r>
    </w:p>
    <w:p w14:paraId="58C13156">
      <w:pPr>
        <w:pStyle w:val="6"/>
        <w:spacing w:line="560" w:lineRule="exact"/>
        <w:rPr>
          <w:rFonts w:eastAsia="方正仿宋_GBK"/>
          <w:highlight w:val="none"/>
        </w:rPr>
      </w:pPr>
      <w:r>
        <w:rPr>
          <w:rFonts w:ascii="Times New Roman" w:hAnsi="Times New Roman" w:eastAsia="方正仿宋_GBK" w:cs="Times New Roman"/>
          <w:highlight w:val="none"/>
        </w:rPr>
        <w:t>3.7</w:t>
      </w:r>
      <w:r>
        <w:rPr>
          <w:rFonts w:hint="eastAsia" w:ascii="Times New Roman" w:hAnsi="Times New Roman" w:eastAsia="方正仿宋_GBK" w:cs="Times New Roman"/>
          <w:highlight w:val="none"/>
        </w:rPr>
        <w:t>比选申请文件的编制</w:t>
      </w:r>
    </w:p>
    <w:p w14:paraId="6E54987A">
      <w:pPr>
        <w:spacing w:line="560" w:lineRule="exact"/>
        <w:rPr>
          <w:rFonts w:eastAsia="方正仿宋_GBK"/>
          <w:sz w:val="28"/>
          <w:szCs w:val="28"/>
          <w:highlight w:val="none"/>
        </w:rPr>
      </w:pPr>
      <w:r>
        <w:rPr>
          <w:rFonts w:eastAsia="方正仿宋_GBK"/>
          <w:sz w:val="28"/>
          <w:szCs w:val="28"/>
          <w:highlight w:val="none"/>
        </w:rPr>
        <w:t>3.7.1</w:t>
      </w:r>
      <w:r>
        <w:rPr>
          <w:rFonts w:hint="eastAsia" w:eastAsia="方正仿宋_GBK"/>
          <w:sz w:val="28"/>
          <w:szCs w:val="28"/>
          <w:highlight w:val="none"/>
        </w:rPr>
        <w:t>比选申请文件应按第六章“比选申请文件格式”进行编写，如有必要，可以增加附页，作为比选申请文件的组成部分。</w:t>
      </w:r>
    </w:p>
    <w:p w14:paraId="10ECCE20">
      <w:pPr>
        <w:spacing w:line="560" w:lineRule="exact"/>
        <w:rPr>
          <w:rFonts w:eastAsia="方正仿宋_GBK"/>
          <w:sz w:val="28"/>
          <w:szCs w:val="28"/>
          <w:highlight w:val="none"/>
        </w:rPr>
      </w:pPr>
      <w:r>
        <w:rPr>
          <w:rFonts w:eastAsia="方正仿宋_GBK"/>
          <w:sz w:val="28"/>
          <w:szCs w:val="28"/>
          <w:highlight w:val="none"/>
        </w:rPr>
        <w:t>3.7.2</w:t>
      </w:r>
      <w:r>
        <w:rPr>
          <w:rFonts w:hint="eastAsia" w:eastAsia="方正仿宋_GBK"/>
          <w:sz w:val="28"/>
          <w:szCs w:val="28"/>
          <w:highlight w:val="none"/>
        </w:rPr>
        <w:t>比选申请文件应当对比选文件有关服务期、比选申请有效期、质量要求、比选范围等实质性内容作出响应。</w:t>
      </w:r>
    </w:p>
    <w:p w14:paraId="78BD0807">
      <w:pPr>
        <w:spacing w:line="560" w:lineRule="exact"/>
        <w:rPr>
          <w:rFonts w:eastAsia="方正仿宋_GBK"/>
          <w:sz w:val="28"/>
          <w:szCs w:val="28"/>
          <w:highlight w:val="none"/>
        </w:rPr>
      </w:pPr>
      <w:r>
        <w:rPr>
          <w:rFonts w:eastAsia="方正仿宋_GBK"/>
          <w:sz w:val="28"/>
          <w:szCs w:val="28"/>
          <w:highlight w:val="none"/>
        </w:rPr>
        <w:t>3.7.3</w:t>
      </w:r>
      <w:r>
        <w:rPr>
          <w:rFonts w:hint="eastAsia" w:eastAsia="方正仿宋_GBK"/>
          <w:sz w:val="28"/>
          <w:szCs w:val="28"/>
          <w:highlight w:val="none"/>
        </w:rPr>
        <w:t>比选申请文件的签名盖章要求：按本章比选申请人须知前附表第3.7.3项执行。</w:t>
      </w:r>
    </w:p>
    <w:p w14:paraId="5951DECA">
      <w:pPr>
        <w:spacing w:line="560" w:lineRule="exact"/>
        <w:rPr>
          <w:rFonts w:eastAsia="方正仿宋_GBK"/>
          <w:sz w:val="28"/>
          <w:szCs w:val="28"/>
          <w:highlight w:val="none"/>
        </w:rPr>
      </w:pPr>
      <w:r>
        <w:rPr>
          <w:rFonts w:eastAsia="方正仿宋_GBK"/>
          <w:sz w:val="28"/>
          <w:szCs w:val="28"/>
          <w:highlight w:val="none"/>
        </w:rPr>
        <w:t>3.7.4</w:t>
      </w:r>
      <w:r>
        <w:rPr>
          <w:rFonts w:hint="eastAsia" w:eastAsia="方正仿宋_GBK"/>
          <w:sz w:val="28"/>
          <w:szCs w:val="28"/>
          <w:highlight w:val="none"/>
        </w:rPr>
        <w:t>比选申请文件正本一份，副本份数见比选申请人须知前附表。正本和副本的封面上应清楚地标记“正本”或“副本”的字样。当副本和正本不一致时，以正本为准。</w:t>
      </w:r>
    </w:p>
    <w:p w14:paraId="02E7E387">
      <w:pPr>
        <w:spacing w:line="560" w:lineRule="exact"/>
        <w:rPr>
          <w:rFonts w:eastAsia="方正仿宋_GBK"/>
          <w:sz w:val="28"/>
          <w:szCs w:val="28"/>
          <w:highlight w:val="none"/>
        </w:rPr>
      </w:pPr>
      <w:r>
        <w:rPr>
          <w:rFonts w:eastAsia="方正仿宋_GBK"/>
          <w:sz w:val="28"/>
          <w:szCs w:val="28"/>
          <w:highlight w:val="none"/>
        </w:rPr>
        <w:t>3.7.5</w:t>
      </w:r>
      <w:r>
        <w:rPr>
          <w:rFonts w:hint="eastAsia" w:eastAsia="方正仿宋_GBK"/>
          <w:sz w:val="28"/>
          <w:szCs w:val="28"/>
          <w:highlight w:val="none"/>
        </w:rPr>
        <w:t>比选申请文件的正本与副本应分别装订成册，并编制目录，具体装订要求见比选申请人须知前附表规定。</w:t>
      </w:r>
    </w:p>
    <w:p w14:paraId="119E79D3">
      <w:pPr>
        <w:pStyle w:val="5"/>
        <w:spacing w:line="560" w:lineRule="exact"/>
        <w:rPr>
          <w:rFonts w:eastAsia="方正仿宋_GBK"/>
          <w:sz w:val="28"/>
          <w:szCs w:val="28"/>
          <w:highlight w:val="none"/>
        </w:rPr>
      </w:pPr>
      <w:bookmarkStart w:id="33" w:name="_Toc207790464"/>
      <w:bookmarkStart w:id="34" w:name="_Toc19536"/>
      <w:bookmarkStart w:id="35" w:name="_Toc295208919"/>
      <w:bookmarkStart w:id="36" w:name="_Toc416952088"/>
      <w:bookmarkStart w:id="37" w:name="_Toc114564062"/>
      <w:bookmarkStart w:id="38" w:name="_Toc137029020"/>
      <w:bookmarkStart w:id="39" w:name="_Toc11639"/>
      <w:bookmarkStart w:id="40" w:name="_Toc180748390"/>
      <w:bookmarkStart w:id="41" w:name="_Toc15025"/>
      <w:r>
        <w:rPr>
          <w:rFonts w:ascii="Times New Roman" w:hAnsi="Times New Roman" w:eastAsia="方正仿宋_GBK" w:cs="Times New Roman"/>
          <w:sz w:val="28"/>
          <w:szCs w:val="28"/>
          <w:highlight w:val="none"/>
        </w:rPr>
        <w:t>4</w:t>
      </w:r>
      <w:r>
        <w:rPr>
          <w:rFonts w:hint="eastAsia" w:ascii="Times New Roman" w:hAnsi="Times New Roman" w:eastAsia="方正仿宋_GBK" w:cs="Times New Roman"/>
          <w:sz w:val="28"/>
          <w:szCs w:val="28"/>
          <w:highlight w:val="none"/>
        </w:rPr>
        <w:t>．</w:t>
      </w:r>
      <w:bookmarkEnd w:id="33"/>
      <w:bookmarkEnd w:id="34"/>
      <w:bookmarkEnd w:id="35"/>
      <w:bookmarkEnd w:id="36"/>
      <w:r>
        <w:rPr>
          <w:rFonts w:hint="eastAsia" w:ascii="Times New Roman" w:hAnsi="Times New Roman" w:eastAsia="方正仿宋_GBK" w:cs="Times New Roman"/>
          <w:sz w:val="28"/>
          <w:szCs w:val="28"/>
          <w:highlight w:val="none"/>
        </w:rPr>
        <w:t>比选申请</w:t>
      </w:r>
      <w:bookmarkEnd w:id="37"/>
      <w:bookmarkEnd w:id="38"/>
      <w:bookmarkEnd w:id="39"/>
      <w:bookmarkEnd w:id="40"/>
      <w:bookmarkEnd w:id="41"/>
    </w:p>
    <w:p w14:paraId="4802087E">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4.1</w:t>
      </w:r>
      <w:r>
        <w:rPr>
          <w:rFonts w:hint="eastAsia" w:ascii="Times New Roman" w:hAnsi="Times New Roman" w:eastAsia="方正仿宋_GBK" w:cs="Times New Roman"/>
          <w:highlight w:val="none"/>
        </w:rPr>
        <w:t>比选申请文件的密封和标记</w:t>
      </w:r>
    </w:p>
    <w:p w14:paraId="330D9F5D">
      <w:pPr>
        <w:spacing w:line="560" w:lineRule="exact"/>
        <w:rPr>
          <w:rFonts w:eastAsia="方正仿宋_GBK"/>
          <w:sz w:val="28"/>
          <w:szCs w:val="28"/>
          <w:highlight w:val="none"/>
        </w:rPr>
      </w:pPr>
      <w:r>
        <w:rPr>
          <w:rFonts w:eastAsia="方正仿宋_GBK"/>
          <w:sz w:val="28"/>
          <w:szCs w:val="28"/>
          <w:highlight w:val="none"/>
        </w:rPr>
        <w:t>4.1.1</w:t>
      </w:r>
      <w:r>
        <w:rPr>
          <w:rFonts w:hint="eastAsia" w:eastAsia="方正仿宋_GBK"/>
          <w:sz w:val="28"/>
          <w:szCs w:val="28"/>
          <w:highlight w:val="none"/>
        </w:rPr>
        <w:t>比选申请文件的正本与副本密封见比选申请人须知前附表。</w:t>
      </w:r>
    </w:p>
    <w:p w14:paraId="747C132F">
      <w:pPr>
        <w:spacing w:line="560" w:lineRule="exact"/>
        <w:rPr>
          <w:rFonts w:eastAsia="方正仿宋_GBK"/>
          <w:sz w:val="28"/>
          <w:szCs w:val="28"/>
          <w:highlight w:val="none"/>
        </w:rPr>
      </w:pPr>
      <w:r>
        <w:rPr>
          <w:rFonts w:eastAsia="方正仿宋_GBK"/>
          <w:sz w:val="28"/>
          <w:szCs w:val="28"/>
          <w:highlight w:val="none"/>
        </w:rPr>
        <w:t>4.1.2</w:t>
      </w:r>
      <w:r>
        <w:rPr>
          <w:rFonts w:hint="eastAsia" w:eastAsia="方正仿宋_GBK"/>
          <w:sz w:val="28"/>
          <w:szCs w:val="28"/>
          <w:highlight w:val="none"/>
        </w:rPr>
        <w:t>比选申请文件的封套上应写明的内容见比选申请人须知前附表。</w:t>
      </w:r>
    </w:p>
    <w:p w14:paraId="0AEA160E">
      <w:pPr>
        <w:spacing w:line="560" w:lineRule="exact"/>
        <w:rPr>
          <w:rFonts w:eastAsia="方正仿宋_GBK"/>
          <w:sz w:val="28"/>
          <w:szCs w:val="28"/>
          <w:highlight w:val="none"/>
        </w:rPr>
      </w:pPr>
      <w:r>
        <w:rPr>
          <w:rFonts w:eastAsia="方正仿宋_GBK"/>
          <w:sz w:val="28"/>
          <w:szCs w:val="28"/>
          <w:highlight w:val="none"/>
        </w:rPr>
        <w:t>4.1.3</w:t>
      </w:r>
      <w:r>
        <w:rPr>
          <w:rFonts w:hint="eastAsia" w:eastAsia="方正仿宋_GBK"/>
          <w:sz w:val="28"/>
          <w:szCs w:val="28"/>
          <w:highlight w:val="none"/>
        </w:rPr>
        <w:t>未按本章第</w:t>
      </w:r>
      <w:r>
        <w:rPr>
          <w:rFonts w:eastAsia="方正仿宋_GBK"/>
          <w:sz w:val="28"/>
          <w:szCs w:val="28"/>
          <w:highlight w:val="none"/>
        </w:rPr>
        <w:t>4.1.1</w:t>
      </w:r>
      <w:r>
        <w:rPr>
          <w:rFonts w:hint="eastAsia" w:eastAsia="方正仿宋_GBK"/>
          <w:sz w:val="28"/>
          <w:szCs w:val="28"/>
          <w:highlight w:val="none"/>
        </w:rPr>
        <w:t>项或第</w:t>
      </w:r>
      <w:r>
        <w:rPr>
          <w:rFonts w:eastAsia="方正仿宋_GBK"/>
          <w:sz w:val="28"/>
          <w:szCs w:val="28"/>
          <w:highlight w:val="none"/>
        </w:rPr>
        <w:t>4.1.2</w:t>
      </w:r>
      <w:r>
        <w:rPr>
          <w:rFonts w:hint="eastAsia" w:eastAsia="方正仿宋_GBK"/>
          <w:sz w:val="28"/>
          <w:szCs w:val="28"/>
          <w:highlight w:val="none"/>
        </w:rPr>
        <w:t>项要求密封和加写标记的比选申请文件，比选人不予受理。</w:t>
      </w:r>
    </w:p>
    <w:p w14:paraId="0EECE774">
      <w:pPr>
        <w:pStyle w:val="6"/>
        <w:spacing w:line="560" w:lineRule="exact"/>
        <w:rPr>
          <w:rFonts w:eastAsia="方正仿宋_GBK"/>
          <w:highlight w:val="none"/>
        </w:rPr>
      </w:pPr>
      <w:r>
        <w:rPr>
          <w:rFonts w:ascii="Times New Roman" w:hAnsi="Times New Roman" w:eastAsia="方正仿宋_GBK" w:cs="Times New Roman"/>
          <w:highlight w:val="none"/>
        </w:rPr>
        <w:t>4.2</w:t>
      </w:r>
      <w:r>
        <w:rPr>
          <w:rFonts w:hint="eastAsia" w:ascii="Times New Roman" w:hAnsi="Times New Roman" w:eastAsia="方正仿宋_GBK" w:cs="Times New Roman"/>
          <w:highlight w:val="none"/>
        </w:rPr>
        <w:t>比选申请文件的递交</w:t>
      </w:r>
    </w:p>
    <w:p w14:paraId="62EC75BD">
      <w:pPr>
        <w:spacing w:line="560" w:lineRule="exact"/>
        <w:rPr>
          <w:rFonts w:eastAsia="方正仿宋_GBK"/>
          <w:sz w:val="28"/>
          <w:szCs w:val="28"/>
          <w:highlight w:val="none"/>
        </w:rPr>
      </w:pPr>
      <w:r>
        <w:rPr>
          <w:rFonts w:eastAsia="方正仿宋_GBK"/>
          <w:sz w:val="28"/>
          <w:szCs w:val="28"/>
          <w:highlight w:val="none"/>
        </w:rPr>
        <w:t>4.2.1</w:t>
      </w:r>
      <w:r>
        <w:rPr>
          <w:rFonts w:hint="eastAsia" w:eastAsia="方正仿宋_GBK"/>
          <w:sz w:val="28"/>
          <w:szCs w:val="28"/>
          <w:highlight w:val="none"/>
        </w:rPr>
        <w:t>比选申请人应在本章比选申请人须知前附表第</w:t>
      </w:r>
      <w:r>
        <w:rPr>
          <w:rFonts w:eastAsia="方正仿宋_GBK"/>
          <w:sz w:val="28"/>
          <w:szCs w:val="28"/>
          <w:highlight w:val="none"/>
        </w:rPr>
        <w:t>2.2.2</w:t>
      </w:r>
      <w:r>
        <w:rPr>
          <w:rFonts w:hint="eastAsia" w:eastAsia="方正仿宋_GBK"/>
          <w:sz w:val="28"/>
          <w:szCs w:val="28"/>
          <w:highlight w:val="none"/>
        </w:rPr>
        <w:t>项规定的比选申请截止时间前递交比选申请文件。</w:t>
      </w:r>
    </w:p>
    <w:p w14:paraId="01E68EB9">
      <w:pPr>
        <w:spacing w:line="560" w:lineRule="exact"/>
        <w:rPr>
          <w:rFonts w:eastAsia="方正仿宋_GBK"/>
          <w:sz w:val="28"/>
          <w:szCs w:val="28"/>
          <w:highlight w:val="none"/>
        </w:rPr>
      </w:pPr>
      <w:r>
        <w:rPr>
          <w:rFonts w:eastAsia="方正仿宋_GBK"/>
          <w:sz w:val="28"/>
          <w:szCs w:val="28"/>
          <w:highlight w:val="none"/>
        </w:rPr>
        <w:t>4.2.2</w:t>
      </w:r>
      <w:r>
        <w:rPr>
          <w:rFonts w:hint="eastAsia" w:eastAsia="方正仿宋_GBK"/>
          <w:sz w:val="28"/>
          <w:szCs w:val="28"/>
          <w:highlight w:val="none"/>
        </w:rPr>
        <w:t>比选申请人递交比选申请文件的地点：见比选申请人须知前附表。</w:t>
      </w:r>
    </w:p>
    <w:p w14:paraId="41CA47D0">
      <w:pPr>
        <w:spacing w:line="560" w:lineRule="exact"/>
        <w:rPr>
          <w:rFonts w:eastAsia="方正仿宋_GBK"/>
          <w:sz w:val="28"/>
          <w:szCs w:val="28"/>
          <w:highlight w:val="none"/>
        </w:rPr>
      </w:pPr>
      <w:r>
        <w:rPr>
          <w:rFonts w:eastAsia="方正仿宋_GBK"/>
          <w:sz w:val="28"/>
          <w:szCs w:val="28"/>
          <w:highlight w:val="none"/>
        </w:rPr>
        <w:t>4.2.3</w:t>
      </w:r>
      <w:r>
        <w:rPr>
          <w:rFonts w:hint="eastAsia" w:eastAsia="方正仿宋_GBK"/>
          <w:sz w:val="28"/>
          <w:szCs w:val="28"/>
          <w:highlight w:val="none"/>
        </w:rPr>
        <w:t>除比选申请人须知前附表另有规定外，比选申请人所递交的比选申请文件不予退还。</w:t>
      </w:r>
    </w:p>
    <w:p w14:paraId="3C4F1F5D">
      <w:pPr>
        <w:spacing w:line="560" w:lineRule="exact"/>
        <w:rPr>
          <w:rFonts w:eastAsia="方正仿宋_GBK"/>
          <w:sz w:val="28"/>
          <w:szCs w:val="28"/>
          <w:highlight w:val="none"/>
        </w:rPr>
      </w:pPr>
      <w:r>
        <w:rPr>
          <w:rFonts w:eastAsia="方正仿宋_GBK"/>
          <w:sz w:val="28"/>
          <w:szCs w:val="28"/>
          <w:highlight w:val="none"/>
        </w:rPr>
        <w:t>4.2.4</w:t>
      </w:r>
      <w:r>
        <w:rPr>
          <w:rFonts w:hint="eastAsia" w:eastAsia="方正仿宋_GBK"/>
          <w:sz w:val="28"/>
          <w:szCs w:val="28"/>
          <w:highlight w:val="none"/>
        </w:rPr>
        <w:t>逾期送达的或者未送达指定地点的比选申请文件，比选人不予受理。</w:t>
      </w:r>
    </w:p>
    <w:p w14:paraId="3A850D74">
      <w:pPr>
        <w:pStyle w:val="6"/>
        <w:spacing w:line="560" w:lineRule="exact"/>
        <w:rPr>
          <w:rFonts w:eastAsia="方正仿宋_GBK"/>
          <w:highlight w:val="none"/>
        </w:rPr>
      </w:pPr>
      <w:bookmarkStart w:id="42" w:name="_Toc199124786"/>
      <w:bookmarkStart w:id="43" w:name="_Toc359944827"/>
      <w:bookmarkStart w:id="44" w:name="_Toc358367960"/>
      <w:r>
        <w:rPr>
          <w:rFonts w:ascii="Times New Roman" w:hAnsi="Times New Roman" w:eastAsia="方正仿宋_GBK" w:cs="Times New Roman"/>
          <w:highlight w:val="none"/>
        </w:rPr>
        <w:t>4.3</w:t>
      </w:r>
      <w:r>
        <w:rPr>
          <w:rFonts w:hint="eastAsia" w:ascii="Times New Roman" w:hAnsi="Times New Roman" w:eastAsia="方正仿宋_GBK" w:cs="Times New Roman"/>
          <w:highlight w:val="none"/>
        </w:rPr>
        <w:t>比选申请文件的修改与撤回</w:t>
      </w:r>
      <w:bookmarkEnd w:id="42"/>
      <w:bookmarkEnd w:id="43"/>
      <w:bookmarkEnd w:id="44"/>
    </w:p>
    <w:p w14:paraId="376A8BEC">
      <w:pPr>
        <w:spacing w:line="560" w:lineRule="exact"/>
        <w:rPr>
          <w:rFonts w:eastAsia="方正仿宋_GBK"/>
          <w:sz w:val="28"/>
          <w:szCs w:val="28"/>
          <w:highlight w:val="none"/>
        </w:rPr>
      </w:pPr>
      <w:r>
        <w:rPr>
          <w:rFonts w:eastAsia="方正仿宋_GBK"/>
          <w:sz w:val="28"/>
          <w:szCs w:val="28"/>
          <w:highlight w:val="none"/>
        </w:rPr>
        <w:t>4.3.1</w:t>
      </w:r>
      <w:r>
        <w:rPr>
          <w:rFonts w:hint="eastAsia" w:eastAsia="方正仿宋_GBK"/>
          <w:sz w:val="28"/>
          <w:szCs w:val="28"/>
          <w:highlight w:val="none"/>
        </w:rPr>
        <w:t>在比选申请人须知前附表第</w:t>
      </w:r>
      <w:r>
        <w:rPr>
          <w:rFonts w:eastAsia="方正仿宋_GBK"/>
          <w:sz w:val="28"/>
          <w:szCs w:val="28"/>
          <w:highlight w:val="none"/>
        </w:rPr>
        <w:t>2</w:t>
      </w:r>
      <w:r>
        <w:rPr>
          <w:rFonts w:eastAsia="方正仿宋_GBK"/>
          <w:spacing w:val="-1"/>
          <w:sz w:val="28"/>
          <w:szCs w:val="28"/>
          <w:highlight w:val="none"/>
        </w:rPr>
        <w:t>.</w:t>
      </w:r>
      <w:r>
        <w:rPr>
          <w:rFonts w:eastAsia="方正仿宋_GBK"/>
          <w:sz w:val="28"/>
          <w:szCs w:val="28"/>
          <w:highlight w:val="none"/>
        </w:rPr>
        <w:t>2</w:t>
      </w:r>
      <w:r>
        <w:rPr>
          <w:rFonts w:eastAsia="方正仿宋_GBK"/>
          <w:spacing w:val="-1"/>
          <w:sz w:val="28"/>
          <w:szCs w:val="28"/>
          <w:highlight w:val="none"/>
        </w:rPr>
        <w:t>.</w:t>
      </w:r>
      <w:r>
        <w:rPr>
          <w:rFonts w:eastAsia="方正仿宋_GBK"/>
          <w:sz w:val="28"/>
          <w:szCs w:val="28"/>
          <w:highlight w:val="none"/>
        </w:rPr>
        <w:t>2</w:t>
      </w:r>
      <w:r>
        <w:rPr>
          <w:rFonts w:hint="eastAsia" w:eastAsia="方正仿宋_GBK"/>
          <w:sz w:val="28"/>
          <w:szCs w:val="28"/>
          <w:highlight w:val="none"/>
        </w:rPr>
        <w:t>项</w:t>
      </w:r>
      <w:r>
        <w:rPr>
          <w:rFonts w:hint="eastAsia" w:eastAsia="方正仿宋_GBK"/>
          <w:spacing w:val="-1"/>
          <w:sz w:val="28"/>
          <w:szCs w:val="28"/>
          <w:highlight w:val="none"/>
        </w:rPr>
        <w:t>规</w:t>
      </w:r>
      <w:r>
        <w:rPr>
          <w:rFonts w:hint="eastAsia" w:eastAsia="方正仿宋_GBK"/>
          <w:sz w:val="28"/>
          <w:szCs w:val="28"/>
          <w:highlight w:val="none"/>
        </w:rPr>
        <w:t>定的比选申请截止时间前</w:t>
      </w:r>
      <w:r>
        <w:rPr>
          <w:rFonts w:hint="eastAsia" w:eastAsia="方正仿宋_GBK"/>
          <w:spacing w:val="-93"/>
          <w:sz w:val="28"/>
          <w:szCs w:val="28"/>
          <w:highlight w:val="none"/>
        </w:rPr>
        <w:t>，</w:t>
      </w:r>
      <w:r>
        <w:rPr>
          <w:rFonts w:hint="eastAsia" w:eastAsia="方正仿宋_GBK"/>
          <w:sz w:val="28"/>
          <w:szCs w:val="28"/>
          <w:highlight w:val="none"/>
        </w:rPr>
        <w:t>比选申请人可以修改或撤回已递交的比选申请文件，但应以书面形式通知比选人。</w:t>
      </w:r>
    </w:p>
    <w:p w14:paraId="4E72425E">
      <w:pPr>
        <w:spacing w:line="560" w:lineRule="exact"/>
        <w:rPr>
          <w:rFonts w:eastAsia="方正仿宋_GBK"/>
          <w:sz w:val="28"/>
          <w:szCs w:val="28"/>
          <w:highlight w:val="none"/>
        </w:rPr>
      </w:pPr>
      <w:r>
        <w:rPr>
          <w:rFonts w:eastAsia="方正仿宋_GBK"/>
          <w:sz w:val="28"/>
          <w:szCs w:val="28"/>
          <w:highlight w:val="none"/>
        </w:rPr>
        <w:t>4.</w:t>
      </w:r>
      <w:r>
        <w:rPr>
          <w:rFonts w:eastAsia="方正仿宋_GBK"/>
          <w:spacing w:val="-1"/>
          <w:sz w:val="28"/>
          <w:szCs w:val="28"/>
          <w:highlight w:val="none"/>
        </w:rPr>
        <w:t>3</w:t>
      </w:r>
      <w:r>
        <w:rPr>
          <w:rFonts w:eastAsia="方正仿宋_GBK"/>
          <w:sz w:val="28"/>
          <w:szCs w:val="28"/>
          <w:highlight w:val="none"/>
        </w:rPr>
        <w:t>.2</w:t>
      </w:r>
      <w:r>
        <w:rPr>
          <w:rFonts w:hint="eastAsia" w:eastAsia="方正仿宋_GBK"/>
          <w:sz w:val="28"/>
          <w:szCs w:val="28"/>
          <w:highlight w:val="none"/>
        </w:rPr>
        <w:t>比选申请人修改或撤回已递交比选申请文件的书面通知应按照本章第</w:t>
      </w:r>
      <w:r>
        <w:rPr>
          <w:rFonts w:eastAsia="方正仿宋_GBK"/>
          <w:sz w:val="28"/>
          <w:szCs w:val="28"/>
          <w:highlight w:val="none"/>
        </w:rPr>
        <w:t>3.7.3</w:t>
      </w:r>
      <w:r>
        <w:rPr>
          <w:rFonts w:hint="eastAsia" w:eastAsia="方正仿宋_GBK"/>
          <w:sz w:val="28"/>
          <w:szCs w:val="28"/>
          <w:highlight w:val="none"/>
        </w:rPr>
        <w:t>项的要求签名、盖章。比选人收到书面通知后，向比选申请人出具签收凭证。</w:t>
      </w:r>
    </w:p>
    <w:p w14:paraId="0CB18C4B">
      <w:pPr>
        <w:spacing w:line="560" w:lineRule="exact"/>
        <w:rPr>
          <w:rFonts w:eastAsia="方正仿宋_GBK"/>
          <w:sz w:val="28"/>
          <w:szCs w:val="28"/>
          <w:highlight w:val="none"/>
        </w:rPr>
      </w:pPr>
      <w:r>
        <w:rPr>
          <w:rFonts w:eastAsia="方正仿宋_GBK"/>
          <w:sz w:val="28"/>
          <w:szCs w:val="28"/>
          <w:highlight w:val="none"/>
        </w:rPr>
        <w:t>4.3.3</w:t>
      </w:r>
      <w:r>
        <w:rPr>
          <w:rFonts w:hint="eastAsia" w:eastAsia="方正仿宋_GBK"/>
          <w:sz w:val="28"/>
          <w:szCs w:val="28"/>
          <w:highlight w:val="none"/>
        </w:rPr>
        <w:t>修改</w:t>
      </w:r>
      <w:r>
        <w:rPr>
          <w:rFonts w:hint="eastAsia" w:eastAsia="方正仿宋_GBK"/>
          <w:spacing w:val="-1"/>
          <w:sz w:val="28"/>
          <w:szCs w:val="28"/>
          <w:highlight w:val="none"/>
        </w:rPr>
        <w:t>的</w:t>
      </w:r>
      <w:r>
        <w:rPr>
          <w:rFonts w:hint="eastAsia" w:eastAsia="方正仿宋_GBK"/>
          <w:sz w:val="28"/>
          <w:szCs w:val="28"/>
          <w:highlight w:val="none"/>
        </w:rPr>
        <w:t>内容为比选申请文件的组成部分。修改的比选申请文件应按照本章第</w:t>
      </w:r>
      <w:r>
        <w:rPr>
          <w:rFonts w:eastAsia="方正仿宋_GBK"/>
          <w:sz w:val="28"/>
          <w:szCs w:val="28"/>
          <w:highlight w:val="none"/>
        </w:rPr>
        <w:t>3</w:t>
      </w:r>
      <w:r>
        <w:rPr>
          <w:rFonts w:hint="eastAsia" w:eastAsia="方正仿宋_GBK"/>
          <w:sz w:val="28"/>
          <w:szCs w:val="28"/>
          <w:highlight w:val="none"/>
        </w:rPr>
        <w:t>条、第</w:t>
      </w:r>
      <w:r>
        <w:rPr>
          <w:rFonts w:eastAsia="方正仿宋_GBK"/>
          <w:sz w:val="28"/>
          <w:szCs w:val="28"/>
          <w:highlight w:val="none"/>
        </w:rPr>
        <w:t>4</w:t>
      </w:r>
      <w:r>
        <w:rPr>
          <w:rFonts w:hint="eastAsia" w:eastAsia="方正仿宋_GBK"/>
          <w:sz w:val="28"/>
          <w:szCs w:val="28"/>
          <w:highlight w:val="none"/>
        </w:rPr>
        <w:t>条规定进行编制、密封、标记和递交，并标明“修改”字样。</w:t>
      </w:r>
    </w:p>
    <w:p w14:paraId="5AE86F00">
      <w:pPr>
        <w:pStyle w:val="5"/>
        <w:spacing w:line="560" w:lineRule="exact"/>
        <w:rPr>
          <w:rFonts w:eastAsia="方正仿宋_GBK"/>
          <w:sz w:val="28"/>
          <w:szCs w:val="28"/>
          <w:highlight w:val="none"/>
        </w:rPr>
      </w:pPr>
      <w:bookmarkStart w:id="45" w:name="_Toc137029021"/>
      <w:bookmarkStart w:id="46" w:name="_Toc114564063"/>
      <w:bookmarkStart w:id="47" w:name="_Toc26831"/>
      <w:bookmarkStart w:id="48" w:name="_Toc416952089"/>
      <w:bookmarkStart w:id="49" w:name="_Toc295208920"/>
      <w:bookmarkStart w:id="50" w:name="_Toc25199"/>
      <w:bookmarkStart w:id="51" w:name="_Toc207790465"/>
      <w:bookmarkStart w:id="52" w:name="_Toc29134"/>
      <w:bookmarkStart w:id="53" w:name="_Toc410724883"/>
      <w:bookmarkStart w:id="54" w:name="_Toc180748391"/>
      <w:bookmarkStart w:id="55" w:name="_Toc6477"/>
      <w:bookmarkStart w:id="56" w:name="_Toc207790466"/>
      <w:bookmarkStart w:id="57" w:name="_Toc295208921"/>
      <w:r>
        <w:rPr>
          <w:rFonts w:ascii="Times New Roman" w:hAnsi="Times New Roman" w:eastAsia="方正仿宋_GBK" w:cs="Times New Roman"/>
          <w:sz w:val="28"/>
          <w:szCs w:val="28"/>
          <w:highlight w:val="none"/>
        </w:rPr>
        <w:t>5</w:t>
      </w:r>
      <w:r>
        <w:rPr>
          <w:rFonts w:hint="eastAsia" w:ascii="Times New Roman" w:hAnsi="Times New Roman" w:eastAsia="方正仿宋_GBK" w:cs="Times New Roman"/>
          <w:sz w:val="28"/>
          <w:szCs w:val="28"/>
          <w:highlight w:val="none"/>
        </w:rPr>
        <w:t>．</w:t>
      </w:r>
      <w:bookmarkEnd w:id="45"/>
      <w:bookmarkEnd w:id="46"/>
      <w:bookmarkEnd w:id="47"/>
      <w:bookmarkEnd w:id="48"/>
      <w:bookmarkEnd w:id="49"/>
      <w:bookmarkEnd w:id="50"/>
      <w:bookmarkEnd w:id="51"/>
      <w:bookmarkEnd w:id="52"/>
      <w:bookmarkEnd w:id="53"/>
      <w:r>
        <w:rPr>
          <w:rFonts w:hint="eastAsia" w:ascii="Times New Roman" w:hAnsi="Times New Roman" w:eastAsia="方正仿宋_GBK" w:cs="Times New Roman"/>
          <w:sz w:val="28"/>
          <w:szCs w:val="28"/>
          <w:highlight w:val="none"/>
        </w:rPr>
        <w:t>比选会</w:t>
      </w:r>
      <w:bookmarkEnd w:id="54"/>
    </w:p>
    <w:p w14:paraId="269B011A">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5.1</w:t>
      </w:r>
      <w:r>
        <w:rPr>
          <w:rFonts w:hint="eastAsia" w:ascii="Times New Roman" w:hAnsi="Times New Roman" w:eastAsia="方正仿宋_GBK" w:cs="Times New Roman"/>
          <w:highlight w:val="none"/>
        </w:rPr>
        <w:t>比选会时间和地点</w:t>
      </w:r>
    </w:p>
    <w:p w14:paraId="67F232E0">
      <w:pPr>
        <w:spacing w:line="560" w:lineRule="exact"/>
        <w:rPr>
          <w:rFonts w:eastAsia="方正仿宋_GBK"/>
          <w:sz w:val="28"/>
          <w:szCs w:val="28"/>
          <w:highlight w:val="none"/>
        </w:rPr>
      </w:pPr>
      <w:r>
        <w:rPr>
          <w:rFonts w:hint="eastAsia" w:eastAsia="方正仿宋_GBK"/>
          <w:sz w:val="28"/>
          <w:szCs w:val="28"/>
          <w:highlight w:val="none"/>
        </w:rPr>
        <w:t>见比选申请人须知前附表。</w:t>
      </w:r>
    </w:p>
    <w:p w14:paraId="496F6DD2">
      <w:pPr>
        <w:pStyle w:val="6"/>
        <w:spacing w:line="560" w:lineRule="exact"/>
        <w:rPr>
          <w:rFonts w:eastAsia="方正仿宋_GBK"/>
          <w:highlight w:val="none"/>
        </w:rPr>
      </w:pPr>
      <w:r>
        <w:rPr>
          <w:rFonts w:ascii="Times New Roman" w:hAnsi="Times New Roman" w:eastAsia="方正仿宋_GBK" w:cs="Times New Roman"/>
          <w:highlight w:val="none"/>
        </w:rPr>
        <w:t>5.2</w:t>
      </w:r>
      <w:r>
        <w:rPr>
          <w:rFonts w:hint="eastAsia" w:ascii="Times New Roman" w:hAnsi="Times New Roman" w:eastAsia="方正仿宋_GBK" w:cs="Times New Roman"/>
          <w:highlight w:val="none"/>
        </w:rPr>
        <w:t>比选会程序</w:t>
      </w:r>
    </w:p>
    <w:p w14:paraId="7065FDA2">
      <w:pPr>
        <w:spacing w:line="560" w:lineRule="exact"/>
        <w:rPr>
          <w:rFonts w:eastAsia="方正仿宋_GBK"/>
          <w:sz w:val="28"/>
          <w:szCs w:val="28"/>
          <w:highlight w:val="none"/>
        </w:rPr>
      </w:pPr>
      <w:r>
        <w:rPr>
          <w:rFonts w:hint="eastAsia" w:eastAsia="方正仿宋_GBK"/>
          <w:snapToGrid w:val="0"/>
          <w:sz w:val="28"/>
          <w:szCs w:val="28"/>
          <w:highlight w:val="none"/>
        </w:rPr>
        <w:t>见比选申请人须知前附表。</w:t>
      </w:r>
    </w:p>
    <w:p w14:paraId="3B106EF5">
      <w:pPr>
        <w:pStyle w:val="5"/>
        <w:spacing w:line="560" w:lineRule="exact"/>
        <w:rPr>
          <w:rFonts w:eastAsia="方正仿宋_GBK"/>
          <w:sz w:val="28"/>
          <w:szCs w:val="28"/>
          <w:highlight w:val="none"/>
        </w:rPr>
      </w:pPr>
      <w:bookmarkStart w:id="58" w:name="_Toc137029022"/>
      <w:bookmarkStart w:id="59" w:name="_Toc416952090"/>
      <w:bookmarkStart w:id="60" w:name="_Toc18902"/>
      <w:bookmarkStart w:id="61" w:name="_Toc4568"/>
      <w:bookmarkStart w:id="62" w:name="_Toc180748392"/>
      <w:bookmarkStart w:id="63" w:name="_Toc114564064"/>
      <w:r>
        <w:rPr>
          <w:rFonts w:ascii="Times New Roman" w:hAnsi="Times New Roman" w:eastAsia="方正仿宋_GBK" w:cs="Times New Roman"/>
          <w:sz w:val="28"/>
          <w:szCs w:val="28"/>
          <w:highlight w:val="none"/>
        </w:rPr>
        <w:t>6</w:t>
      </w:r>
      <w:r>
        <w:rPr>
          <w:rFonts w:hint="eastAsia" w:ascii="Times New Roman" w:hAnsi="Times New Roman" w:eastAsia="方正仿宋_GBK" w:cs="Times New Roman"/>
          <w:sz w:val="28"/>
          <w:szCs w:val="28"/>
          <w:highlight w:val="none"/>
        </w:rPr>
        <w:t>．评审</w:t>
      </w:r>
      <w:bookmarkEnd w:id="55"/>
      <w:bookmarkEnd w:id="56"/>
      <w:bookmarkEnd w:id="57"/>
      <w:bookmarkEnd w:id="58"/>
      <w:bookmarkEnd w:id="59"/>
      <w:bookmarkEnd w:id="60"/>
      <w:bookmarkEnd w:id="61"/>
      <w:bookmarkEnd w:id="62"/>
      <w:bookmarkEnd w:id="63"/>
    </w:p>
    <w:p w14:paraId="3B64BC99">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6.1</w:t>
      </w:r>
      <w:r>
        <w:rPr>
          <w:rFonts w:hint="eastAsia" w:ascii="Times New Roman" w:hAnsi="Times New Roman" w:eastAsia="方正仿宋_GBK" w:cs="Times New Roman"/>
          <w:highlight w:val="none"/>
        </w:rPr>
        <w:t>比选评审小组</w:t>
      </w:r>
    </w:p>
    <w:p w14:paraId="6A608FA4">
      <w:pPr>
        <w:spacing w:line="560" w:lineRule="exact"/>
        <w:rPr>
          <w:rFonts w:eastAsia="方正仿宋_GBK"/>
          <w:sz w:val="28"/>
          <w:szCs w:val="28"/>
          <w:highlight w:val="none"/>
        </w:rPr>
      </w:pPr>
      <w:r>
        <w:rPr>
          <w:rFonts w:eastAsia="方正仿宋_GBK"/>
          <w:sz w:val="28"/>
          <w:szCs w:val="28"/>
          <w:highlight w:val="none"/>
        </w:rPr>
        <w:t>6.1.1</w:t>
      </w:r>
      <w:r>
        <w:rPr>
          <w:rFonts w:hint="eastAsia" w:eastAsia="方正仿宋_GBK"/>
          <w:sz w:val="28"/>
          <w:szCs w:val="28"/>
          <w:highlight w:val="none"/>
        </w:rPr>
        <w:t>评审由比选人按规定组建的比选评审小组负责。比选评审小组成员人数以及技术、经济等方面专家的确定方式见比选申请人须知前附表。</w:t>
      </w:r>
    </w:p>
    <w:p w14:paraId="5055212F">
      <w:pPr>
        <w:spacing w:line="560" w:lineRule="exact"/>
        <w:rPr>
          <w:rFonts w:eastAsia="方正仿宋_GBK"/>
          <w:sz w:val="28"/>
          <w:szCs w:val="28"/>
          <w:highlight w:val="none"/>
        </w:rPr>
      </w:pPr>
      <w:r>
        <w:rPr>
          <w:rFonts w:eastAsia="方正仿宋_GBK"/>
          <w:sz w:val="28"/>
          <w:szCs w:val="28"/>
          <w:highlight w:val="none"/>
        </w:rPr>
        <w:t>6.1.2</w:t>
      </w:r>
      <w:r>
        <w:rPr>
          <w:rFonts w:hint="eastAsia" w:eastAsia="方正仿宋_GBK"/>
          <w:sz w:val="28"/>
          <w:szCs w:val="28"/>
          <w:highlight w:val="none"/>
        </w:rPr>
        <w:t>比选评审小组成员有下列情形之一的，应当回避：</w:t>
      </w:r>
    </w:p>
    <w:p w14:paraId="2C23EB34">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1</w:t>
      </w:r>
      <w:r>
        <w:rPr>
          <w:rFonts w:hint="eastAsia" w:eastAsia="方正仿宋_GBK"/>
          <w:sz w:val="28"/>
          <w:szCs w:val="28"/>
          <w:highlight w:val="none"/>
        </w:rPr>
        <w:t>）比选人或比选申请人的主要负责人的近亲属；</w:t>
      </w:r>
    </w:p>
    <w:p w14:paraId="1699A87D">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2</w:t>
      </w:r>
      <w:r>
        <w:rPr>
          <w:rFonts w:hint="eastAsia" w:eastAsia="方正仿宋_GBK"/>
          <w:sz w:val="28"/>
          <w:szCs w:val="28"/>
          <w:highlight w:val="none"/>
        </w:rPr>
        <w:t>）项目主管部门或者行政监督部门的人员：</w:t>
      </w:r>
    </w:p>
    <w:p w14:paraId="19204577">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3</w:t>
      </w:r>
      <w:r>
        <w:rPr>
          <w:rFonts w:hint="eastAsia" w:eastAsia="方正仿宋_GBK"/>
          <w:sz w:val="28"/>
          <w:szCs w:val="28"/>
          <w:highlight w:val="none"/>
        </w:rPr>
        <w:t>）与比选申请人有经济利益关系，可能影响对比选申请公正评审的；</w:t>
      </w:r>
    </w:p>
    <w:p w14:paraId="3E03A80A">
      <w:pPr>
        <w:spacing w:line="560" w:lineRule="exact"/>
        <w:rPr>
          <w:rFonts w:eastAsia="方正仿宋_GBK"/>
          <w:snapToGrid w:val="0"/>
          <w:sz w:val="28"/>
          <w:szCs w:val="28"/>
          <w:highlight w:val="none"/>
        </w:rPr>
      </w:pPr>
      <w:r>
        <w:rPr>
          <w:rFonts w:hint="eastAsia" w:eastAsia="方正仿宋_GBK"/>
          <w:snapToGrid w:val="0"/>
          <w:sz w:val="28"/>
          <w:szCs w:val="28"/>
          <w:highlight w:val="none"/>
        </w:rPr>
        <w:t>（</w:t>
      </w:r>
      <w:r>
        <w:rPr>
          <w:rFonts w:eastAsia="方正仿宋_GBK"/>
          <w:snapToGrid w:val="0"/>
          <w:sz w:val="28"/>
          <w:szCs w:val="28"/>
          <w:highlight w:val="none"/>
        </w:rPr>
        <w:t>4</w:t>
      </w:r>
      <w:r>
        <w:rPr>
          <w:rFonts w:hint="eastAsia" w:eastAsia="方正仿宋_GBK"/>
          <w:snapToGrid w:val="0"/>
          <w:sz w:val="28"/>
          <w:szCs w:val="28"/>
          <w:highlight w:val="none"/>
        </w:rPr>
        <w:t>）曾因在比选、评审以及其他与竞争性比选有关活动中从事违法行为而受过行政处罚或刑事处罚的。</w:t>
      </w:r>
    </w:p>
    <w:p w14:paraId="7A713556">
      <w:pPr>
        <w:pStyle w:val="6"/>
        <w:spacing w:line="560" w:lineRule="exact"/>
        <w:rPr>
          <w:rFonts w:eastAsia="方正仿宋_GBK"/>
          <w:highlight w:val="none"/>
        </w:rPr>
      </w:pPr>
      <w:r>
        <w:rPr>
          <w:rFonts w:ascii="Times New Roman" w:hAnsi="Times New Roman" w:eastAsia="方正仿宋_GBK" w:cs="Times New Roman"/>
          <w:highlight w:val="none"/>
        </w:rPr>
        <w:t>6.2</w:t>
      </w:r>
      <w:r>
        <w:rPr>
          <w:rFonts w:hint="eastAsia" w:ascii="Times New Roman" w:hAnsi="Times New Roman" w:eastAsia="方正仿宋_GBK" w:cs="Times New Roman"/>
          <w:highlight w:val="none"/>
        </w:rPr>
        <w:t>评审原则</w:t>
      </w:r>
    </w:p>
    <w:p w14:paraId="3CA01DBC">
      <w:pPr>
        <w:spacing w:line="560" w:lineRule="exact"/>
        <w:rPr>
          <w:rFonts w:eastAsia="方正仿宋_GBK"/>
          <w:sz w:val="28"/>
          <w:szCs w:val="28"/>
          <w:highlight w:val="none"/>
        </w:rPr>
      </w:pPr>
      <w:r>
        <w:rPr>
          <w:rFonts w:hint="eastAsia" w:eastAsia="方正仿宋_GBK"/>
          <w:sz w:val="28"/>
          <w:szCs w:val="28"/>
          <w:highlight w:val="none"/>
        </w:rPr>
        <w:t>评审活动遵循公平、公正、科学和择优的原则。</w:t>
      </w:r>
    </w:p>
    <w:p w14:paraId="59862256">
      <w:pPr>
        <w:pStyle w:val="6"/>
        <w:spacing w:line="560" w:lineRule="exact"/>
        <w:rPr>
          <w:rFonts w:eastAsia="方正仿宋_GBK"/>
          <w:highlight w:val="none"/>
        </w:rPr>
      </w:pPr>
      <w:r>
        <w:rPr>
          <w:rFonts w:ascii="Times New Roman" w:hAnsi="Times New Roman" w:eastAsia="方正仿宋_GBK" w:cs="Times New Roman"/>
          <w:highlight w:val="none"/>
        </w:rPr>
        <w:t>6.3</w:t>
      </w:r>
      <w:r>
        <w:rPr>
          <w:rFonts w:hint="eastAsia" w:ascii="Times New Roman" w:hAnsi="Times New Roman" w:eastAsia="方正仿宋_GBK" w:cs="Times New Roman"/>
          <w:highlight w:val="none"/>
        </w:rPr>
        <w:t>评审</w:t>
      </w:r>
    </w:p>
    <w:p w14:paraId="0C398AB2">
      <w:pPr>
        <w:spacing w:line="560" w:lineRule="exact"/>
        <w:rPr>
          <w:rFonts w:eastAsia="方正仿宋_GBK"/>
          <w:sz w:val="28"/>
          <w:szCs w:val="28"/>
          <w:highlight w:val="none"/>
        </w:rPr>
      </w:pPr>
      <w:r>
        <w:rPr>
          <w:rFonts w:hint="eastAsia" w:eastAsia="方正仿宋_GBK"/>
          <w:sz w:val="28"/>
          <w:szCs w:val="28"/>
          <w:highlight w:val="none"/>
        </w:rPr>
        <w:t>比选评审小组按照第三章“评审办法”规定的方法、评审因素、标准和程序对比选申请文件进行评审。第三章“评审办法”没有规定的方法、评审因素和标准，不作为评审依据。</w:t>
      </w:r>
    </w:p>
    <w:p w14:paraId="771DCCB4">
      <w:pPr>
        <w:pStyle w:val="5"/>
        <w:spacing w:line="560" w:lineRule="exact"/>
        <w:rPr>
          <w:rFonts w:eastAsia="方正仿宋_GBK"/>
          <w:sz w:val="28"/>
          <w:szCs w:val="28"/>
          <w:highlight w:val="none"/>
        </w:rPr>
      </w:pPr>
      <w:bookmarkStart w:id="64" w:name="_Toc180748393"/>
      <w:bookmarkStart w:id="65" w:name="_Toc137029023"/>
      <w:bookmarkStart w:id="66" w:name="_Toc16769"/>
      <w:bookmarkStart w:id="67" w:name="_Toc1859"/>
      <w:bookmarkStart w:id="68" w:name="_Toc207790467"/>
      <w:bookmarkStart w:id="69" w:name="_Toc114564065"/>
      <w:bookmarkStart w:id="70" w:name="_Toc21616"/>
      <w:bookmarkStart w:id="71" w:name="_Toc416952091"/>
      <w:bookmarkStart w:id="72" w:name="_Toc295208922"/>
      <w:r>
        <w:rPr>
          <w:rFonts w:ascii="Times New Roman" w:hAnsi="Times New Roman" w:eastAsia="方正仿宋_GBK" w:cs="Times New Roman"/>
          <w:sz w:val="28"/>
          <w:szCs w:val="28"/>
          <w:highlight w:val="none"/>
        </w:rPr>
        <w:t>7</w:t>
      </w:r>
      <w:r>
        <w:rPr>
          <w:rFonts w:hint="eastAsia" w:ascii="Times New Roman" w:hAnsi="Times New Roman" w:eastAsia="方正仿宋_GBK" w:cs="Times New Roman"/>
          <w:sz w:val="28"/>
          <w:szCs w:val="28"/>
          <w:highlight w:val="none"/>
        </w:rPr>
        <w:t>．合同授予</w:t>
      </w:r>
      <w:bookmarkEnd w:id="64"/>
      <w:bookmarkEnd w:id="65"/>
      <w:bookmarkEnd w:id="66"/>
      <w:bookmarkEnd w:id="67"/>
      <w:bookmarkEnd w:id="68"/>
      <w:bookmarkEnd w:id="69"/>
      <w:bookmarkEnd w:id="70"/>
      <w:bookmarkEnd w:id="71"/>
      <w:bookmarkEnd w:id="72"/>
    </w:p>
    <w:p w14:paraId="30C72CB0">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7.1</w:t>
      </w:r>
      <w:r>
        <w:rPr>
          <w:rFonts w:hint="eastAsia" w:ascii="Times New Roman" w:hAnsi="Times New Roman" w:eastAsia="方正仿宋_GBK" w:cs="Times New Roman"/>
          <w:highlight w:val="none"/>
        </w:rPr>
        <w:t>定标方式</w:t>
      </w:r>
    </w:p>
    <w:p w14:paraId="5B8CA0E4">
      <w:pPr>
        <w:spacing w:line="560" w:lineRule="exact"/>
        <w:rPr>
          <w:rFonts w:eastAsia="方正仿宋_GBK"/>
          <w:sz w:val="28"/>
          <w:szCs w:val="28"/>
          <w:highlight w:val="none"/>
        </w:rPr>
      </w:pPr>
      <w:r>
        <w:rPr>
          <w:rFonts w:hint="eastAsia" w:eastAsia="方正仿宋_GBK"/>
          <w:sz w:val="28"/>
          <w:szCs w:val="28"/>
          <w:highlight w:val="none"/>
        </w:rPr>
        <w:t>比选人应当确定排名前2名的中选候选人为中选人。中选候选人放弃中选、因不可抗力不能履行合同，或者被查实存在影响中选结果的违法行为等情形，不符合中选条件的，比选人可以按照比选评审小组提出的中选候选人名单排序依次确定其他中选候选人为中选人，也可以重新比选。</w:t>
      </w:r>
    </w:p>
    <w:p w14:paraId="3D8295D3">
      <w:pPr>
        <w:spacing w:line="560" w:lineRule="exact"/>
        <w:rPr>
          <w:rFonts w:eastAsia="方正仿宋_GBK"/>
          <w:sz w:val="28"/>
          <w:szCs w:val="28"/>
          <w:highlight w:val="none"/>
        </w:rPr>
      </w:pPr>
      <w:r>
        <w:rPr>
          <w:rFonts w:hint="eastAsia" w:eastAsia="方正仿宋_GBK"/>
          <w:sz w:val="28"/>
          <w:szCs w:val="28"/>
          <w:highlight w:val="none"/>
        </w:rPr>
        <w:t>比选评审小组推荐中选候选人的人数：见比选申请人须知前附表。</w:t>
      </w:r>
    </w:p>
    <w:p w14:paraId="3CFE862F">
      <w:pPr>
        <w:pStyle w:val="6"/>
        <w:spacing w:line="560" w:lineRule="exact"/>
        <w:rPr>
          <w:rFonts w:eastAsia="方正仿宋_GBK"/>
          <w:highlight w:val="none"/>
        </w:rPr>
      </w:pPr>
      <w:r>
        <w:rPr>
          <w:rFonts w:ascii="Times New Roman" w:hAnsi="Times New Roman" w:eastAsia="方正仿宋_GBK" w:cs="Times New Roman"/>
          <w:highlight w:val="none"/>
        </w:rPr>
        <w:t>7.2</w:t>
      </w:r>
      <w:r>
        <w:rPr>
          <w:rFonts w:hint="eastAsia" w:ascii="Times New Roman" w:hAnsi="Times New Roman" w:eastAsia="方正仿宋_GBK" w:cs="Times New Roman"/>
          <w:highlight w:val="none"/>
        </w:rPr>
        <w:t>中选通知</w:t>
      </w:r>
    </w:p>
    <w:p w14:paraId="29702C72">
      <w:pPr>
        <w:spacing w:line="560" w:lineRule="exact"/>
        <w:rPr>
          <w:rFonts w:eastAsia="方正仿宋_GBK"/>
          <w:sz w:val="28"/>
          <w:szCs w:val="28"/>
          <w:highlight w:val="none"/>
        </w:rPr>
      </w:pPr>
      <w:r>
        <w:rPr>
          <w:rFonts w:hint="eastAsia" w:eastAsia="方正仿宋_GBK"/>
          <w:sz w:val="28"/>
          <w:szCs w:val="28"/>
          <w:highlight w:val="none"/>
        </w:rPr>
        <w:t>在本章第</w:t>
      </w:r>
      <w:r>
        <w:rPr>
          <w:rFonts w:eastAsia="方正仿宋_GBK"/>
          <w:sz w:val="28"/>
          <w:szCs w:val="28"/>
          <w:highlight w:val="none"/>
        </w:rPr>
        <w:t>3.3</w:t>
      </w:r>
      <w:r>
        <w:rPr>
          <w:rFonts w:hint="eastAsia" w:eastAsia="方正仿宋_GBK"/>
          <w:sz w:val="28"/>
          <w:szCs w:val="28"/>
          <w:highlight w:val="none"/>
        </w:rPr>
        <w:t>款规定的比选申请有效期内，比选人以书面形式向中选人发出中选通知书，同时将中选结果通知未中选的比选申请人。</w:t>
      </w:r>
    </w:p>
    <w:p w14:paraId="02691DB6">
      <w:pPr>
        <w:pStyle w:val="6"/>
        <w:spacing w:line="560" w:lineRule="exact"/>
        <w:rPr>
          <w:rFonts w:eastAsia="方正仿宋_GBK"/>
          <w:highlight w:val="none"/>
        </w:rPr>
      </w:pPr>
      <w:r>
        <w:rPr>
          <w:rFonts w:ascii="Times New Roman" w:hAnsi="Times New Roman" w:eastAsia="方正仿宋_GBK" w:cs="Times New Roman"/>
          <w:highlight w:val="none"/>
        </w:rPr>
        <w:t>7.3</w:t>
      </w:r>
      <w:r>
        <w:rPr>
          <w:rFonts w:hint="eastAsia" w:ascii="Times New Roman" w:hAnsi="Times New Roman" w:eastAsia="方正仿宋_GBK" w:cs="Times New Roman"/>
          <w:highlight w:val="none"/>
        </w:rPr>
        <w:t>履约担保</w:t>
      </w:r>
    </w:p>
    <w:p w14:paraId="65FAA6B1">
      <w:pPr>
        <w:spacing w:line="560" w:lineRule="exact"/>
        <w:rPr>
          <w:rFonts w:eastAsia="方正仿宋_GBK"/>
          <w:sz w:val="28"/>
          <w:szCs w:val="28"/>
          <w:highlight w:val="none"/>
        </w:rPr>
      </w:pPr>
      <w:r>
        <w:rPr>
          <w:rFonts w:hint="eastAsia" w:eastAsia="方正仿宋_GBK"/>
          <w:sz w:val="28"/>
          <w:szCs w:val="28"/>
          <w:highlight w:val="none"/>
        </w:rPr>
        <w:t>无需提供。</w:t>
      </w:r>
    </w:p>
    <w:p w14:paraId="0C2A7AD5">
      <w:pPr>
        <w:pStyle w:val="6"/>
        <w:spacing w:line="560" w:lineRule="exact"/>
        <w:rPr>
          <w:rFonts w:eastAsia="方正仿宋_GBK"/>
          <w:highlight w:val="none"/>
        </w:rPr>
      </w:pPr>
      <w:r>
        <w:rPr>
          <w:rFonts w:ascii="Times New Roman" w:hAnsi="Times New Roman" w:eastAsia="方正仿宋_GBK" w:cs="Times New Roman"/>
          <w:highlight w:val="none"/>
        </w:rPr>
        <w:t>7.4</w:t>
      </w:r>
      <w:r>
        <w:rPr>
          <w:rFonts w:hint="eastAsia" w:ascii="Times New Roman" w:hAnsi="Times New Roman" w:eastAsia="方正仿宋_GBK" w:cs="Times New Roman"/>
          <w:highlight w:val="none"/>
        </w:rPr>
        <w:t>签订合同</w:t>
      </w:r>
    </w:p>
    <w:p w14:paraId="6B8F7408">
      <w:pPr>
        <w:spacing w:line="560" w:lineRule="exact"/>
        <w:rPr>
          <w:rFonts w:eastAsia="方正仿宋_GBK"/>
          <w:sz w:val="28"/>
          <w:szCs w:val="28"/>
          <w:highlight w:val="none"/>
        </w:rPr>
      </w:pPr>
      <w:r>
        <w:rPr>
          <w:rFonts w:eastAsia="方正仿宋_GBK"/>
          <w:sz w:val="28"/>
          <w:szCs w:val="28"/>
          <w:highlight w:val="none"/>
        </w:rPr>
        <w:t>7.4.1</w:t>
      </w:r>
      <w:r>
        <w:rPr>
          <w:rFonts w:hint="eastAsia" w:eastAsia="方正仿宋_GBK"/>
          <w:sz w:val="28"/>
          <w:szCs w:val="28"/>
          <w:highlight w:val="none"/>
        </w:rPr>
        <w:t>比选人和中选人应当自中选通知书发出之日起</w:t>
      </w:r>
      <w:r>
        <w:rPr>
          <w:rFonts w:eastAsia="方正仿宋_GBK"/>
          <w:sz w:val="28"/>
          <w:szCs w:val="28"/>
          <w:highlight w:val="none"/>
        </w:rPr>
        <w:t>30</w:t>
      </w:r>
      <w:r>
        <w:rPr>
          <w:rFonts w:hint="eastAsia" w:eastAsia="方正仿宋_GBK"/>
          <w:sz w:val="28"/>
          <w:szCs w:val="28"/>
          <w:highlight w:val="none"/>
        </w:rPr>
        <w:t>天内，根据比选文件和中选人的比选申请文件订立书面合同。中选人放弃中选项目，无正当理由不与比选人签订合同，在签订合同时向比选人提出附加条件或者更改合同实质性内容的，或不按照比选文件要求提交低价风险担保（适用于经评审的最低价法），比选人取消其中选资格，其比选保证金不予退还；给比选人造成的损失超过比选保证金数额的，中选人还应当对超过部分予以赔偿。。</w:t>
      </w:r>
    </w:p>
    <w:p w14:paraId="7070411C">
      <w:pPr>
        <w:spacing w:line="560" w:lineRule="exact"/>
        <w:rPr>
          <w:rFonts w:eastAsia="方正仿宋_GBK"/>
          <w:sz w:val="28"/>
          <w:szCs w:val="28"/>
          <w:highlight w:val="none"/>
        </w:rPr>
      </w:pPr>
      <w:r>
        <w:rPr>
          <w:rFonts w:eastAsia="方正仿宋_GBK"/>
          <w:sz w:val="28"/>
          <w:szCs w:val="28"/>
          <w:highlight w:val="none"/>
        </w:rPr>
        <w:t>7.4.2</w:t>
      </w:r>
      <w:r>
        <w:rPr>
          <w:rFonts w:hint="eastAsia" w:eastAsia="方正仿宋_GBK"/>
          <w:sz w:val="28"/>
          <w:szCs w:val="28"/>
          <w:highlight w:val="none"/>
        </w:rPr>
        <w:t>发出中选通知书后，比选人无正当理由拒签合同的，比选人向中选人退还比选保证金；给中选人造成损失的，还应当赔偿损失。</w:t>
      </w:r>
    </w:p>
    <w:p w14:paraId="5B5CC6A5">
      <w:pPr>
        <w:pStyle w:val="5"/>
        <w:spacing w:line="560" w:lineRule="exact"/>
        <w:rPr>
          <w:rFonts w:eastAsia="方正仿宋_GBK"/>
          <w:sz w:val="28"/>
          <w:szCs w:val="28"/>
          <w:highlight w:val="none"/>
        </w:rPr>
      </w:pPr>
      <w:bookmarkStart w:id="73" w:name="_Toc24964"/>
      <w:bookmarkStart w:id="74" w:name="_Toc416952092"/>
      <w:bookmarkStart w:id="75" w:name="_Toc207790468"/>
      <w:bookmarkStart w:id="76" w:name="_Toc295208923"/>
      <w:bookmarkStart w:id="77" w:name="_Toc114564066"/>
      <w:bookmarkStart w:id="78" w:name="_Toc20072"/>
      <w:bookmarkStart w:id="79" w:name="_Toc30046"/>
      <w:bookmarkStart w:id="80" w:name="_Toc137029024"/>
      <w:bookmarkStart w:id="81" w:name="_Toc180748394"/>
      <w:r>
        <w:rPr>
          <w:rFonts w:ascii="Times New Roman" w:hAnsi="Times New Roman" w:eastAsia="方正仿宋_GBK" w:cs="Times New Roman"/>
          <w:sz w:val="28"/>
          <w:szCs w:val="28"/>
          <w:highlight w:val="none"/>
        </w:rPr>
        <w:t>8</w:t>
      </w:r>
      <w:r>
        <w:rPr>
          <w:rFonts w:hint="eastAsia" w:ascii="Times New Roman" w:hAnsi="Times New Roman" w:eastAsia="方正仿宋_GBK" w:cs="Times New Roman"/>
          <w:sz w:val="28"/>
          <w:szCs w:val="28"/>
          <w:highlight w:val="none"/>
        </w:rPr>
        <w:t>．重新比选和不再</w:t>
      </w:r>
      <w:bookmarkEnd w:id="73"/>
      <w:bookmarkEnd w:id="74"/>
      <w:bookmarkEnd w:id="75"/>
      <w:bookmarkEnd w:id="76"/>
      <w:r>
        <w:rPr>
          <w:rFonts w:hint="eastAsia" w:ascii="Times New Roman" w:hAnsi="Times New Roman" w:eastAsia="方正仿宋_GBK" w:cs="Times New Roman"/>
          <w:sz w:val="28"/>
          <w:szCs w:val="28"/>
          <w:highlight w:val="none"/>
        </w:rPr>
        <w:t>比选</w:t>
      </w:r>
      <w:bookmarkEnd w:id="77"/>
      <w:bookmarkEnd w:id="78"/>
      <w:bookmarkEnd w:id="79"/>
      <w:bookmarkEnd w:id="80"/>
      <w:bookmarkEnd w:id="81"/>
    </w:p>
    <w:p w14:paraId="56980684">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8.1</w:t>
      </w:r>
      <w:r>
        <w:rPr>
          <w:rFonts w:hint="eastAsia" w:ascii="Times New Roman" w:hAnsi="Times New Roman" w:eastAsia="方正仿宋_GBK" w:cs="Times New Roman"/>
          <w:highlight w:val="none"/>
        </w:rPr>
        <w:t>重新比选</w:t>
      </w:r>
    </w:p>
    <w:p w14:paraId="7F3D3E78">
      <w:pPr>
        <w:spacing w:line="560" w:lineRule="exact"/>
        <w:rPr>
          <w:rFonts w:eastAsia="方正仿宋_GBK"/>
          <w:sz w:val="28"/>
          <w:szCs w:val="28"/>
          <w:highlight w:val="none"/>
        </w:rPr>
      </w:pPr>
      <w:r>
        <w:rPr>
          <w:rFonts w:hint="eastAsia" w:eastAsia="方正仿宋_GBK"/>
          <w:sz w:val="28"/>
          <w:szCs w:val="28"/>
          <w:highlight w:val="none"/>
        </w:rPr>
        <w:t>有下列情形之一的，比选人将重新比选：</w:t>
      </w:r>
    </w:p>
    <w:p w14:paraId="340505B5">
      <w:pPr>
        <w:spacing w:line="560" w:lineRule="exact"/>
        <w:rPr>
          <w:rFonts w:eastAsia="方正仿宋_GBK"/>
          <w:sz w:val="28"/>
          <w:szCs w:val="28"/>
          <w:highlight w:val="none"/>
        </w:rPr>
      </w:pPr>
      <w:r>
        <w:rPr>
          <w:rFonts w:hint="eastAsia" w:eastAsia="方正仿宋_GBK"/>
          <w:sz w:val="28"/>
          <w:szCs w:val="28"/>
          <w:highlight w:val="none"/>
        </w:rPr>
        <w:t>（1）比选申请截止时间止，比选申请人少于</w:t>
      </w:r>
      <w:r>
        <w:rPr>
          <w:rFonts w:eastAsia="方正仿宋_GBK"/>
          <w:sz w:val="28"/>
          <w:szCs w:val="28"/>
          <w:highlight w:val="none"/>
        </w:rPr>
        <w:t>3</w:t>
      </w:r>
      <w:r>
        <w:rPr>
          <w:rFonts w:hint="eastAsia" w:eastAsia="方正仿宋_GBK"/>
          <w:sz w:val="28"/>
          <w:szCs w:val="28"/>
          <w:highlight w:val="none"/>
        </w:rPr>
        <w:t>个的；</w:t>
      </w:r>
    </w:p>
    <w:p w14:paraId="5E9F0818">
      <w:pPr>
        <w:spacing w:line="560" w:lineRule="exact"/>
        <w:rPr>
          <w:rFonts w:eastAsia="方正仿宋_GBK"/>
          <w:sz w:val="28"/>
          <w:szCs w:val="28"/>
          <w:highlight w:val="none"/>
        </w:rPr>
      </w:pPr>
      <w:r>
        <w:rPr>
          <w:rFonts w:hint="eastAsia" w:eastAsia="方正仿宋_GBK"/>
          <w:sz w:val="28"/>
          <w:szCs w:val="28"/>
          <w:highlight w:val="none"/>
        </w:rPr>
        <w:t>（2）经比选评审小组评审后否决所有比选申请的；</w:t>
      </w:r>
    </w:p>
    <w:p w14:paraId="47FD2EB1">
      <w:pPr>
        <w:spacing w:line="560" w:lineRule="exact"/>
        <w:rPr>
          <w:rFonts w:eastAsia="方正仿宋_GBK"/>
          <w:sz w:val="28"/>
          <w:szCs w:val="28"/>
          <w:highlight w:val="none"/>
        </w:rPr>
      </w:pPr>
      <w:r>
        <w:rPr>
          <w:rFonts w:hint="eastAsia" w:eastAsia="方正仿宋_GBK"/>
          <w:sz w:val="28"/>
          <w:szCs w:val="28"/>
          <w:highlight w:val="none"/>
        </w:rPr>
        <w:t>（3）经比选评审小组评审后部分竞选被否决，导致有效比选申请人不足三个，且经比选评审小组评审认为有效比选申请人的经济、技术等指标不具有市场竞争力的；</w:t>
      </w:r>
    </w:p>
    <w:p w14:paraId="65BF190C">
      <w:pPr>
        <w:spacing w:line="560" w:lineRule="exact"/>
        <w:rPr>
          <w:rFonts w:eastAsia="方正仿宋_GBK"/>
          <w:sz w:val="28"/>
          <w:szCs w:val="28"/>
          <w:highlight w:val="none"/>
        </w:rPr>
      </w:pPr>
      <w:r>
        <w:rPr>
          <w:rFonts w:hint="eastAsia" w:eastAsia="方正仿宋_GBK"/>
          <w:sz w:val="28"/>
          <w:szCs w:val="28"/>
          <w:highlight w:val="none"/>
        </w:rPr>
        <w:t>（4）法律法规规定的其他情形。</w:t>
      </w:r>
    </w:p>
    <w:p w14:paraId="347D35D2">
      <w:pPr>
        <w:pStyle w:val="6"/>
        <w:spacing w:line="560" w:lineRule="exact"/>
        <w:rPr>
          <w:rFonts w:eastAsia="方正仿宋_GBK"/>
          <w:highlight w:val="none"/>
        </w:rPr>
      </w:pPr>
      <w:r>
        <w:rPr>
          <w:rFonts w:ascii="Times New Roman" w:hAnsi="Times New Roman" w:eastAsia="方正仿宋_GBK" w:cs="Times New Roman"/>
          <w:highlight w:val="none"/>
        </w:rPr>
        <w:t>8.2</w:t>
      </w:r>
      <w:r>
        <w:rPr>
          <w:rFonts w:hint="eastAsia" w:ascii="Times New Roman" w:hAnsi="Times New Roman" w:eastAsia="方正仿宋_GBK" w:cs="Times New Roman"/>
          <w:highlight w:val="none"/>
        </w:rPr>
        <w:t>重新比选和不再比选</w:t>
      </w:r>
    </w:p>
    <w:p w14:paraId="73B47215">
      <w:pPr>
        <w:spacing w:line="560" w:lineRule="exact"/>
        <w:rPr>
          <w:rFonts w:eastAsia="方正仿宋_GBK"/>
          <w:sz w:val="28"/>
          <w:szCs w:val="28"/>
          <w:highlight w:val="none"/>
        </w:rPr>
      </w:pPr>
      <w:bookmarkStart w:id="82" w:name="_Toc207790469"/>
      <w:bookmarkStart w:id="83" w:name="_Toc295208924"/>
      <w:r>
        <w:rPr>
          <w:rFonts w:hint="eastAsia" w:eastAsia="方正仿宋_GBK"/>
          <w:sz w:val="28"/>
          <w:szCs w:val="28"/>
          <w:highlight w:val="none"/>
        </w:rPr>
        <w:t>第二次评选过程中出现有效响应单位不足三个的，按公司相关规定执行。</w:t>
      </w:r>
    </w:p>
    <w:p w14:paraId="0616A05A">
      <w:pPr>
        <w:pStyle w:val="5"/>
        <w:spacing w:line="560" w:lineRule="exact"/>
        <w:rPr>
          <w:rFonts w:eastAsia="方正仿宋_GBK"/>
          <w:sz w:val="28"/>
          <w:szCs w:val="28"/>
          <w:highlight w:val="none"/>
        </w:rPr>
      </w:pPr>
      <w:bookmarkStart w:id="84" w:name="_Toc180748395"/>
      <w:bookmarkStart w:id="85" w:name="_Toc12911"/>
      <w:bookmarkStart w:id="86" w:name="_Toc137029025"/>
      <w:bookmarkStart w:id="87" w:name="_Toc416952093"/>
      <w:bookmarkStart w:id="88" w:name="_Toc8237"/>
      <w:bookmarkStart w:id="89" w:name="_Toc114564067"/>
      <w:r>
        <w:rPr>
          <w:rFonts w:ascii="Times New Roman" w:hAnsi="Times New Roman" w:eastAsia="方正仿宋_GBK" w:cs="Times New Roman"/>
          <w:sz w:val="28"/>
          <w:szCs w:val="28"/>
          <w:highlight w:val="none"/>
        </w:rPr>
        <w:t>9</w:t>
      </w:r>
      <w:r>
        <w:rPr>
          <w:rFonts w:hint="eastAsia" w:ascii="Times New Roman" w:hAnsi="Times New Roman" w:eastAsia="方正仿宋_GBK" w:cs="Times New Roman"/>
          <w:sz w:val="28"/>
          <w:szCs w:val="28"/>
          <w:highlight w:val="none"/>
        </w:rPr>
        <w:t>．纪律和监督</w:t>
      </w:r>
      <w:bookmarkEnd w:id="82"/>
      <w:bookmarkEnd w:id="83"/>
      <w:bookmarkEnd w:id="84"/>
      <w:bookmarkEnd w:id="85"/>
      <w:bookmarkEnd w:id="86"/>
      <w:bookmarkEnd w:id="87"/>
      <w:bookmarkEnd w:id="88"/>
      <w:bookmarkEnd w:id="89"/>
    </w:p>
    <w:p w14:paraId="4B260DD1">
      <w:pPr>
        <w:pStyle w:val="6"/>
        <w:spacing w:line="560" w:lineRule="exact"/>
        <w:rPr>
          <w:rFonts w:ascii="Times New Roman" w:hAnsi="Times New Roman" w:eastAsia="方正仿宋_GBK" w:cs="Times New Roman"/>
          <w:highlight w:val="none"/>
        </w:rPr>
      </w:pPr>
      <w:r>
        <w:rPr>
          <w:rFonts w:ascii="Times New Roman" w:hAnsi="Times New Roman" w:eastAsia="方正仿宋_GBK" w:cs="Times New Roman"/>
          <w:highlight w:val="none"/>
        </w:rPr>
        <w:t>9.1</w:t>
      </w:r>
      <w:r>
        <w:rPr>
          <w:rFonts w:hint="eastAsia" w:ascii="Times New Roman" w:hAnsi="Times New Roman" w:eastAsia="方正仿宋_GBK" w:cs="Times New Roman"/>
          <w:highlight w:val="none"/>
        </w:rPr>
        <w:t>对比选人的纪律要求</w:t>
      </w:r>
    </w:p>
    <w:p w14:paraId="0D6B15F5">
      <w:pPr>
        <w:spacing w:line="560" w:lineRule="exact"/>
        <w:rPr>
          <w:rFonts w:eastAsia="方正仿宋_GBK"/>
          <w:sz w:val="28"/>
          <w:szCs w:val="28"/>
          <w:highlight w:val="none"/>
        </w:rPr>
      </w:pPr>
      <w:r>
        <w:rPr>
          <w:rFonts w:hint="eastAsia" w:eastAsia="方正仿宋_GBK"/>
          <w:sz w:val="28"/>
          <w:szCs w:val="28"/>
          <w:highlight w:val="none"/>
        </w:rPr>
        <w:t>比选人不得泄漏竞争性比选活动中应当保密的情况和资料，不得与比选申请人串通损害国家利益、社会公共利益或者他人合法权益。</w:t>
      </w:r>
    </w:p>
    <w:p w14:paraId="59CC8392">
      <w:pPr>
        <w:pStyle w:val="6"/>
        <w:spacing w:line="560" w:lineRule="exact"/>
        <w:rPr>
          <w:rFonts w:eastAsia="方正仿宋_GBK"/>
          <w:highlight w:val="none"/>
        </w:rPr>
      </w:pPr>
      <w:r>
        <w:rPr>
          <w:rFonts w:ascii="Times New Roman" w:hAnsi="Times New Roman" w:eastAsia="方正仿宋_GBK" w:cs="Times New Roman"/>
          <w:highlight w:val="none"/>
        </w:rPr>
        <w:t>9.2</w:t>
      </w:r>
      <w:r>
        <w:rPr>
          <w:rFonts w:hint="eastAsia" w:ascii="Times New Roman" w:hAnsi="Times New Roman" w:eastAsia="方正仿宋_GBK" w:cs="Times New Roman"/>
          <w:highlight w:val="none"/>
        </w:rPr>
        <w:t>对比选申请人的纪律要求</w:t>
      </w:r>
    </w:p>
    <w:p w14:paraId="640ADF71">
      <w:pPr>
        <w:spacing w:line="560" w:lineRule="exact"/>
        <w:rPr>
          <w:rFonts w:eastAsia="方正仿宋_GBK"/>
          <w:sz w:val="28"/>
          <w:szCs w:val="28"/>
          <w:highlight w:val="none"/>
        </w:rPr>
      </w:pPr>
      <w:r>
        <w:rPr>
          <w:rFonts w:hint="eastAsia" w:eastAsia="方正仿宋_GBK"/>
          <w:sz w:val="28"/>
          <w:szCs w:val="28"/>
          <w:highlight w:val="none"/>
        </w:rPr>
        <w:t>比选申请人不得相互串通比选申请或者与比选人串通比选申请，不得向比选人或者比选评审小组成员行贿谋取中选，不得以他人名义参加比选申请或者以其他方式弄虚作假骗取中选；比选申请人不得以任何方式干扰、影响评审工作。</w:t>
      </w:r>
    </w:p>
    <w:p w14:paraId="0CB7B03F">
      <w:pPr>
        <w:pStyle w:val="6"/>
        <w:spacing w:line="560" w:lineRule="exact"/>
        <w:rPr>
          <w:rFonts w:eastAsia="方正仿宋_GBK"/>
          <w:highlight w:val="none"/>
        </w:rPr>
      </w:pPr>
      <w:r>
        <w:rPr>
          <w:rFonts w:ascii="Times New Roman" w:hAnsi="Times New Roman" w:eastAsia="方正仿宋_GBK" w:cs="Times New Roman"/>
          <w:highlight w:val="none"/>
        </w:rPr>
        <w:t>9.3</w:t>
      </w:r>
      <w:r>
        <w:rPr>
          <w:rFonts w:hint="eastAsia" w:ascii="Times New Roman" w:hAnsi="Times New Roman" w:eastAsia="方正仿宋_GBK" w:cs="Times New Roman"/>
          <w:highlight w:val="none"/>
        </w:rPr>
        <w:t>对比选评审小组成员的纪律要求</w:t>
      </w:r>
    </w:p>
    <w:p w14:paraId="038B7B42">
      <w:pPr>
        <w:spacing w:line="560" w:lineRule="exact"/>
        <w:rPr>
          <w:rFonts w:eastAsia="方正仿宋_GBK"/>
          <w:sz w:val="28"/>
          <w:szCs w:val="28"/>
          <w:highlight w:val="none"/>
        </w:rPr>
      </w:pPr>
      <w:r>
        <w:rPr>
          <w:rFonts w:hint="eastAsia" w:eastAsia="方正仿宋_GBK"/>
          <w:sz w:val="28"/>
          <w:szCs w:val="28"/>
          <w:highlight w:val="none"/>
        </w:rPr>
        <w:t>比选评审小组成员不得收受他人的财物或者其他好处，不得向他人透漏对比选申请文件的评审和比较、中选候选人的推荐情况以及评审有关的其他情况。在评审活动中，比选评审小组成员不得擅离职守，影响评审程序正常进行，不得使用第三章“评审办法”没有规定的评审因素和标准进行评审。</w:t>
      </w:r>
    </w:p>
    <w:p w14:paraId="37F43308">
      <w:pPr>
        <w:pStyle w:val="6"/>
        <w:spacing w:line="560" w:lineRule="exact"/>
        <w:rPr>
          <w:rFonts w:eastAsia="方正仿宋_GBK"/>
          <w:highlight w:val="none"/>
        </w:rPr>
      </w:pPr>
      <w:r>
        <w:rPr>
          <w:rFonts w:ascii="Times New Roman" w:hAnsi="Times New Roman" w:eastAsia="方正仿宋_GBK" w:cs="Times New Roman"/>
          <w:highlight w:val="none"/>
        </w:rPr>
        <w:t>9.4</w:t>
      </w:r>
      <w:r>
        <w:rPr>
          <w:rFonts w:hint="eastAsia" w:ascii="Times New Roman" w:hAnsi="Times New Roman" w:eastAsia="方正仿宋_GBK" w:cs="Times New Roman"/>
          <w:highlight w:val="none"/>
        </w:rPr>
        <w:t>对与评审活动有关的工作人员的纪律要求</w:t>
      </w:r>
    </w:p>
    <w:p w14:paraId="1A696868">
      <w:pPr>
        <w:spacing w:line="560" w:lineRule="exact"/>
        <w:rPr>
          <w:rFonts w:eastAsia="方正仿宋_GBK"/>
          <w:sz w:val="28"/>
          <w:szCs w:val="28"/>
          <w:highlight w:val="none"/>
        </w:rPr>
      </w:pPr>
      <w:r>
        <w:rPr>
          <w:rFonts w:hint="eastAsia" w:eastAsia="方正仿宋_GBK"/>
          <w:sz w:val="28"/>
          <w:szCs w:val="28"/>
          <w:highlight w:val="none"/>
        </w:rPr>
        <w:t>与评审活动有关的工作人员不得收受他人的财物或者其他好处，不得向他人透漏对比选申请文件的评审和比较、中选候选人的推荐情况以及评审有关的其他情况。在评审活动中，与评审活动有关的工作人员不得擅离职守，影响评审程序正常进行。</w:t>
      </w:r>
    </w:p>
    <w:p w14:paraId="1E6D6EBB">
      <w:pPr>
        <w:pStyle w:val="6"/>
        <w:spacing w:line="560" w:lineRule="exact"/>
        <w:rPr>
          <w:rFonts w:eastAsia="方正仿宋_GBK"/>
          <w:highlight w:val="none"/>
        </w:rPr>
      </w:pPr>
      <w:r>
        <w:rPr>
          <w:rFonts w:ascii="Times New Roman" w:hAnsi="Times New Roman" w:eastAsia="方正仿宋_GBK" w:cs="Times New Roman"/>
          <w:highlight w:val="none"/>
        </w:rPr>
        <w:t>9.5</w:t>
      </w:r>
      <w:r>
        <w:rPr>
          <w:rFonts w:hint="eastAsia" w:ascii="Times New Roman" w:hAnsi="Times New Roman" w:eastAsia="方正仿宋_GBK" w:cs="Times New Roman"/>
          <w:highlight w:val="none"/>
        </w:rPr>
        <w:t>投诉</w:t>
      </w:r>
    </w:p>
    <w:p w14:paraId="62C28B6D">
      <w:pPr>
        <w:spacing w:line="560" w:lineRule="exact"/>
        <w:rPr>
          <w:rFonts w:eastAsia="方正仿宋_GBK"/>
          <w:sz w:val="28"/>
          <w:szCs w:val="28"/>
          <w:highlight w:val="none"/>
        </w:rPr>
      </w:pPr>
      <w:r>
        <w:rPr>
          <w:rFonts w:hint="eastAsia" w:eastAsia="方正仿宋_GBK"/>
          <w:sz w:val="28"/>
          <w:szCs w:val="28"/>
          <w:highlight w:val="none"/>
        </w:rPr>
        <w:t>比选申请人和其他利害关系人认为本次竞争性比人家是活动违反法律、法规和规章规定的，有权向有关行政监督部门投诉。</w:t>
      </w:r>
    </w:p>
    <w:p w14:paraId="4963D88A">
      <w:pPr>
        <w:pStyle w:val="5"/>
        <w:spacing w:line="560" w:lineRule="exact"/>
        <w:rPr>
          <w:rFonts w:eastAsia="方正仿宋_GBK"/>
          <w:sz w:val="28"/>
          <w:szCs w:val="28"/>
          <w:highlight w:val="none"/>
        </w:rPr>
      </w:pPr>
      <w:bookmarkStart w:id="90" w:name="_Toc137029026"/>
      <w:bookmarkStart w:id="91" w:name="_Toc29399"/>
      <w:bookmarkStart w:id="92" w:name="_Toc9666"/>
      <w:bookmarkStart w:id="93" w:name="_Toc416952094"/>
      <w:bookmarkStart w:id="94" w:name="_Toc295208925"/>
      <w:bookmarkStart w:id="95" w:name="_Toc24524"/>
      <w:bookmarkStart w:id="96" w:name="_Toc114564068"/>
      <w:bookmarkStart w:id="97" w:name="_Toc207790470"/>
      <w:bookmarkStart w:id="98" w:name="_Toc180748396"/>
      <w:r>
        <w:rPr>
          <w:rFonts w:ascii="Times New Roman" w:hAnsi="Times New Roman" w:eastAsia="方正仿宋_GBK" w:cs="Times New Roman"/>
          <w:sz w:val="28"/>
          <w:szCs w:val="28"/>
          <w:highlight w:val="none"/>
        </w:rPr>
        <w:t>10</w:t>
      </w:r>
      <w:r>
        <w:rPr>
          <w:rFonts w:hint="eastAsia" w:ascii="Times New Roman" w:hAnsi="Times New Roman" w:eastAsia="方正仿宋_GBK" w:cs="Times New Roman"/>
          <w:sz w:val="28"/>
          <w:szCs w:val="28"/>
          <w:highlight w:val="none"/>
        </w:rPr>
        <w:t>．需要补充的其他内容</w:t>
      </w:r>
      <w:bookmarkEnd w:id="90"/>
      <w:bookmarkEnd w:id="91"/>
      <w:bookmarkEnd w:id="92"/>
      <w:bookmarkEnd w:id="93"/>
      <w:bookmarkEnd w:id="94"/>
      <w:bookmarkEnd w:id="95"/>
      <w:bookmarkEnd w:id="96"/>
      <w:bookmarkEnd w:id="97"/>
      <w:bookmarkEnd w:id="98"/>
    </w:p>
    <w:p w14:paraId="0EF4A106">
      <w:pPr>
        <w:spacing w:line="560" w:lineRule="exact"/>
        <w:rPr>
          <w:rFonts w:eastAsia="方正仿宋_GBK"/>
          <w:sz w:val="28"/>
          <w:szCs w:val="28"/>
          <w:highlight w:val="none"/>
        </w:rPr>
      </w:pPr>
      <w:r>
        <w:rPr>
          <w:rFonts w:hint="eastAsia" w:eastAsia="方正仿宋_GBK"/>
          <w:sz w:val="28"/>
          <w:szCs w:val="28"/>
          <w:highlight w:val="none"/>
        </w:rPr>
        <w:t>见比选申请人须知前附表。</w:t>
      </w:r>
    </w:p>
    <w:p w14:paraId="0F3B5F2F">
      <w:pPr>
        <w:pStyle w:val="12"/>
        <w:spacing w:line="560" w:lineRule="exact"/>
        <w:rPr>
          <w:rFonts w:eastAsia="方正仿宋_GBK"/>
          <w:sz w:val="28"/>
          <w:szCs w:val="28"/>
          <w:highlight w:val="none"/>
        </w:rPr>
      </w:pPr>
      <w:r>
        <w:rPr>
          <w:rFonts w:eastAsia="方正仿宋_GBK"/>
          <w:sz w:val="28"/>
          <w:szCs w:val="28"/>
          <w:highlight w:val="none"/>
        </w:rPr>
        <w:br w:type="page"/>
      </w:r>
    </w:p>
    <w:p w14:paraId="27FD959C">
      <w:pPr>
        <w:spacing w:line="560" w:lineRule="exact"/>
        <w:rPr>
          <w:rFonts w:eastAsia="方正仿宋_GBK"/>
          <w:sz w:val="28"/>
          <w:szCs w:val="28"/>
          <w:highlight w:val="none"/>
        </w:rPr>
      </w:pPr>
      <w:r>
        <w:rPr>
          <w:rFonts w:hint="eastAsia" w:eastAsia="方正仿宋_GBK"/>
          <w:sz w:val="28"/>
          <w:szCs w:val="28"/>
          <w:highlight w:val="none"/>
        </w:rPr>
        <w:t>附件一：开标记录表</w:t>
      </w:r>
    </w:p>
    <w:p w14:paraId="12505B47">
      <w:pPr>
        <w:spacing w:line="560" w:lineRule="exact"/>
        <w:rPr>
          <w:rFonts w:eastAsia="方正仿宋_GBK"/>
          <w:sz w:val="28"/>
          <w:szCs w:val="28"/>
          <w:highlight w:val="none"/>
        </w:rPr>
      </w:pPr>
      <w:r>
        <w:rPr>
          <w:rFonts w:hint="eastAsia" w:eastAsia="方正仿宋_GBK"/>
          <w:sz w:val="28"/>
          <w:szCs w:val="28"/>
          <w:highlight w:val="none"/>
        </w:rPr>
        <w:t>开标记录表</w:t>
      </w:r>
    </w:p>
    <w:p w14:paraId="3A1A75F5">
      <w:pPr>
        <w:spacing w:line="360" w:lineRule="auto"/>
        <w:rPr>
          <w:rFonts w:eastAsia="方正仿宋_GBK"/>
          <w:sz w:val="28"/>
          <w:szCs w:val="28"/>
          <w:highlight w:val="none"/>
        </w:rPr>
      </w:pPr>
      <w:r>
        <w:rPr>
          <w:rFonts w:hint="eastAsia" w:ascii="Times New Roman" w:hAnsi="Times New Roman" w:eastAsia="方正仿宋_GBK"/>
          <w:kern w:val="2"/>
          <w:sz w:val="28"/>
          <w:szCs w:val="28"/>
          <w:highlight w:val="none"/>
          <w:u w:val="single"/>
        </w:rPr>
        <w:t>2026-2027年员工体检项目</w:t>
      </w:r>
      <w:r>
        <w:rPr>
          <w:rFonts w:hint="eastAsia" w:eastAsia="方正仿宋_GBK"/>
          <w:sz w:val="28"/>
          <w:szCs w:val="28"/>
          <w:highlight w:val="none"/>
        </w:rPr>
        <w:t>（项目名称）</w:t>
      </w:r>
    </w:p>
    <w:p w14:paraId="40916247">
      <w:pPr>
        <w:spacing w:line="560" w:lineRule="exact"/>
        <w:rPr>
          <w:rFonts w:eastAsia="方正仿宋_GBK"/>
          <w:sz w:val="28"/>
          <w:szCs w:val="28"/>
          <w:highlight w:val="none"/>
        </w:rPr>
      </w:pPr>
      <w:r>
        <w:rPr>
          <w:rFonts w:hint="eastAsia" w:eastAsia="方正仿宋_GBK"/>
          <w:sz w:val="28"/>
          <w:szCs w:val="28"/>
          <w:highlight w:val="none"/>
        </w:rPr>
        <w:t>开标时间：</w:t>
      </w: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w:t>
      </w:r>
      <w:r>
        <w:rPr>
          <w:rFonts w:hint="eastAsia" w:eastAsia="方正仿宋_GBK"/>
          <w:sz w:val="28"/>
          <w:szCs w:val="28"/>
          <w:highlight w:val="none"/>
        </w:rPr>
        <w:t>月</w:t>
      </w:r>
      <w:r>
        <w:rPr>
          <w:rFonts w:eastAsia="方正仿宋_GBK"/>
          <w:sz w:val="28"/>
          <w:szCs w:val="28"/>
          <w:highlight w:val="none"/>
        </w:rPr>
        <w:t>______</w:t>
      </w:r>
      <w:r>
        <w:rPr>
          <w:rFonts w:hint="eastAsia" w:eastAsia="方正仿宋_GBK"/>
          <w:sz w:val="28"/>
          <w:szCs w:val="28"/>
          <w:highlight w:val="none"/>
        </w:rPr>
        <w:t>日</w:t>
      </w:r>
      <w:r>
        <w:rPr>
          <w:rFonts w:eastAsia="方正仿宋_GBK"/>
          <w:sz w:val="28"/>
          <w:szCs w:val="28"/>
          <w:highlight w:val="none"/>
        </w:rPr>
        <w:t>______</w:t>
      </w:r>
      <w:r>
        <w:rPr>
          <w:rFonts w:hint="eastAsia" w:eastAsia="方正仿宋_GBK"/>
          <w:sz w:val="28"/>
          <w:szCs w:val="28"/>
          <w:highlight w:val="none"/>
        </w:rPr>
        <w:t>时</w:t>
      </w:r>
      <w:r>
        <w:rPr>
          <w:rFonts w:eastAsia="方正仿宋_GBK"/>
          <w:sz w:val="28"/>
          <w:szCs w:val="28"/>
          <w:highlight w:val="none"/>
        </w:rPr>
        <w:t>______</w:t>
      </w:r>
      <w:r>
        <w:rPr>
          <w:rFonts w:hint="eastAsia" w:eastAsia="方正仿宋_GBK"/>
          <w:sz w:val="28"/>
          <w:szCs w:val="28"/>
          <w:highlight w:val="none"/>
        </w:rPr>
        <w:t>分</w:t>
      </w:r>
    </w:p>
    <w:tbl>
      <w:tblPr>
        <w:tblStyle w:val="41"/>
        <w:tblpPr w:leftFromText="180" w:rightFromText="180" w:vertAnchor="page" w:horzAnchor="page" w:tblpX="1312" w:tblpY="4062"/>
        <w:tblOverlap w:val="never"/>
        <w:tblW w:w="9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83"/>
        <w:gridCol w:w="740"/>
        <w:gridCol w:w="1829"/>
        <w:gridCol w:w="1986"/>
        <w:gridCol w:w="1076"/>
        <w:gridCol w:w="1716"/>
      </w:tblGrid>
      <w:tr w14:paraId="59D1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6" w:hRule="atLeast"/>
        </w:trPr>
        <w:tc>
          <w:tcPr>
            <w:tcW w:w="708" w:type="dxa"/>
            <w:tcMar>
              <w:left w:w="28" w:type="dxa"/>
              <w:right w:w="28" w:type="dxa"/>
            </w:tcMar>
            <w:vAlign w:val="center"/>
          </w:tcPr>
          <w:p w14:paraId="56707263">
            <w:pPr>
              <w:spacing w:line="560" w:lineRule="exact"/>
              <w:rPr>
                <w:rFonts w:eastAsia="方正仿宋_GBK"/>
                <w:sz w:val="28"/>
                <w:szCs w:val="28"/>
                <w:highlight w:val="none"/>
              </w:rPr>
            </w:pPr>
            <w:r>
              <w:rPr>
                <w:rFonts w:eastAsia="方正仿宋_GBK"/>
                <w:sz w:val="28"/>
                <w:szCs w:val="28"/>
                <w:highlight w:val="none"/>
              </w:rPr>
              <w:t>序号</w:t>
            </w:r>
          </w:p>
        </w:tc>
        <w:tc>
          <w:tcPr>
            <w:tcW w:w="1883" w:type="dxa"/>
            <w:tcMar>
              <w:left w:w="28" w:type="dxa"/>
              <w:right w:w="28" w:type="dxa"/>
            </w:tcMar>
            <w:vAlign w:val="center"/>
          </w:tcPr>
          <w:p w14:paraId="7575CE75">
            <w:pPr>
              <w:spacing w:line="560" w:lineRule="exact"/>
              <w:jc w:val="center"/>
              <w:rPr>
                <w:rFonts w:eastAsia="方正仿宋_GBK"/>
                <w:sz w:val="28"/>
                <w:szCs w:val="28"/>
                <w:highlight w:val="none"/>
              </w:rPr>
            </w:pPr>
            <w:r>
              <w:rPr>
                <w:rFonts w:eastAsia="方正仿宋_GBK"/>
                <w:sz w:val="28"/>
                <w:szCs w:val="28"/>
                <w:highlight w:val="none"/>
              </w:rPr>
              <w:t>单位名称</w:t>
            </w:r>
          </w:p>
        </w:tc>
        <w:tc>
          <w:tcPr>
            <w:tcW w:w="740" w:type="dxa"/>
            <w:tcMar>
              <w:left w:w="28" w:type="dxa"/>
              <w:right w:w="28" w:type="dxa"/>
            </w:tcMar>
            <w:vAlign w:val="center"/>
          </w:tcPr>
          <w:p w14:paraId="5FFC972B">
            <w:pPr>
              <w:spacing w:line="560" w:lineRule="exact"/>
              <w:rPr>
                <w:rFonts w:eastAsia="方正仿宋_GBK"/>
                <w:sz w:val="28"/>
                <w:szCs w:val="28"/>
                <w:highlight w:val="none"/>
              </w:rPr>
            </w:pPr>
            <w:r>
              <w:rPr>
                <w:rFonts w:eastAsia="方正仿宋_GBK"/>
                <w:sz w:val="28"/>
                <w:szCs w:val="28"/>
                <w:highlight w:val="none"/>
              </w:rPr>
              <w:t>密封</w:t>
            </w:r>
          </w:p>
          <w:p w14:paraId="0B9D4561">
            <w:pPr>
              <w:spacing w:line="560" w:lineRule="exact"/>
              <w:rPr>
                <w:rFonts w:eastAsia="方正仿宋_GBK"/>
                <w:sz w:val="28"/>
                <w:szCs w:val="28"/>
                <w:highlight w:val="none"/>
              </w:rPr>
            </w:pPr>
            <w:r>
              <w:rPr>
                <w:rFonts w:eastAsia="方正仿宋_GBK"/>
                <w:sz w:val="28"/>
                <w:szCs w:val="28"/>
                <w:highlight w:val="none"/>
              </w:rPr>
              <w:t>情况</w:t>
            </w:r>
          </w:p>
        </w:tc>
        <w:tc>
          <w:tcPr>
            <w:tcW w:w="1829" w:type="dxa"/>
            <w:tcMar>
              <w:left w:w="28" w:type="dxa"/>
              <w:right w:w="28" w:type="dxa"/>
            </w:tcMar>
            <w:vAlign w:val="center"/>
          </w:tcPr>
          <w:p w14:paraId="02D09757">
            <w:pPr>
              <w:spacing w:line="560" w:lineRule="exact"/>
              <w:jc w:val="center"/>
              <w:rPr>
                <w:rFonts w:eastAsia="方正仿宋_GBK"/>
                <w:sz w:val="28"/>
                <w:szCs w:val="28"/>
                <w:highlight w:val="none"/>
              </w:rPr>
            </w:pPr>
            <w:r>
              <w:rPr>
                <w:rFonts w:eastAsia="方正仿宋_GBK"/>
                <w:sz w:val="28"/>
                <w:szCs w:val="28"/>
                <w:highlight w:val="none"/>
              </w:rPr>
              <w:t>投标保证金金额（元）</w:t>
            </w:r>
          </w:p>
        </w:tc>
        <w:tc>
          <w:tcPr>
            <w:tcW w:w="1986" w:type="dxa"/>
            <w:tcMar>
              <w:left w:w="28" w:type="dxa"/>
              <w:right w:w="28" w:type="dxa"/>
            </w:tcMar>
            <w:vAlign w:val="center"/>
          </w:tcPr>
          <w:p w14:paraId="083191ED">
            <w:pPr>
              <w:jc w:val="center"/>
              <w:rPr>
                <w:rFonts w:eastAsia="方正仿宋_GBK"/>
                <w:sz w:val="28"/>
                <w:szCs w:val="28"/>
                <w:highlight w:val="none"/>
              </w:rPr>
            </w:pPr>
            <w:r>
              <w:rPr>
                <w:rFonts w:hint="eastAsia" w:eastAsia="方正仿宋_GBK"/>
                <w:sz w:val="28"/>
                <w:szCs w:val="28"/>
                <w:highlight w:val="none"/>
              </w:rPr>
              <w:t>统一折扣率</w:t>
            </w:r>
            <w:r>
              <w:rPr>
                <w:rFonts w:eastAsia="方正仿宋_GBK"/>
                <w:sz w:val="28"/>
                <w:szCs w:val="28"/>
                <w:highlight w:val="none"/>
              </w:rPr>
              <w:t>（%）</w:t>
            </w:r>
          </w:p>
        </w:tc>
        <w:tc>
          <w:tcPr>
            <w:tcW w:w="1076" w:type="dxa"/>
            <w:tcMar>
              <w:left w:w="28" w:type="dxa"/>
              <w:right w:w="28" w:type="dxa"/>
            </w:tcMar>
            <w:vAlign w:val="center"/>
          </w:tcPr>
          <w:p w14:paraId="17CBC27D">
            <w:pPr>
              <w:spacing w:line="560" w:lineRule="exact"/>
              <w:jc w:val="center"/>
              <w:rPr>
                <w:rFonts w:eastAsia="方正仿宋_GBK"/>
                <w:sz w:val="28"/>
                <w:szCs w:val="28"/>
                <w:highlight w:val="none"/>
              </w:rPr>
            </w:pPr>
            <w:r>
              <w:rPr>
                <w:rFonts w:eastAsia="方正仿宋_GBK"/>
                <w:sz w:val="28"/>
                <w:szCs w:val="28"/>
                <w:highlight w:val="none"/>
              </w:rPr>
              <w:t>备注</w:t>
            </w:r>
          </w:p>
        </w:tc>
        <w:tc>
          <w:tcPr>
            <w:tcW w:w="1716" w:type="dxa"/>
            <w:tcMar>
              <w:left w:w="28" w:type="dxa"/>
              <w:right w:w="28" w:type="dxa"/>
            </w:tcMar>
            <w:vAlign w:val="center"/>
          </w:tcPr>
          <w:p w14:paraId="05A463DA">
            <w:pPr>
              <w:spacing w:line="560" w:lineRule="exact"/>
              <w:jc w:val="center"/>
              <w:rPr>
                <w:rFonts w:eastAsia="方正仿宋_GBK"/>
                <w:sz w:val="28"/>
                <w:szCs w:val="28"/>
                <w:highlight w:val="none"/>
              </w:rPr>
            </w:pPr>
            <w:r>
              <w:rPr>
                <w:rFonts w:eastAsia="方正仿宋_GBK"/>
                <w:sz w:val="28"/>
                <w:szCs w:val="28"/>
                <w:highlight w:val="none"/>
              </w:rPr>
              <w:t>比选申请人代表签名</w:t>
            </w:r>
          </w:p>
        </w:tc>
      </w:tr>
      <w:tr w14:paraId="6154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708" w:type="dxa"/>
            <w:tcMar>
              <w:left w:w="28" w:type="dxa"/>
              <w:right w:w="28" w:type="dxa"/>
            </w:tcMar>
            <w:vAlign w:val="center"/>
          </w:tcPr>
          <w:p w14:paraId="75083459">
            <w:pPr>
              <w:spacing w:line="560" w:lineRule="exact"/>
              <w:rPr>
                <w:highlight w:val="none"/>
              </w:rPr>
            </w:pPr>
          </w:p>
        </w:tc>
        <w:tc>
          <w:tcPr>
            <w:tcW w:w="1883" w:type="dxa"/>
            <w:tcMar>
              <w:left w:w="28" w:type="dxa"/>
              <w:right w:w="28" w:type="dxa"/>
            </w:tcMar>
            <w:vAlign w:val="center"/>
          </w:tcPr>
          <w:p w14:paraId="7E0CC46A">
            <w:pPr>
              <w:spacing w:line="560" w:lineRule="exact"/>
              <w:rPr>
                <w:highlight w:val="none"/>
              </w:rPr>
            </w:pPr>
          </w:p>
        </w:tc>
        <w:tc>
          <w:tcPr>
            <w:tcW w:w="740" w:type="dxa"/>
            <w:tcMar>
              <w:left w:w="28" w:type="dxa"/>
              <w:right w:w="28" w:type="dxa"/>
            </w:tcMar>
            <w:vAlign w:val="center"/>
          </w:tcPr>
          <w:p w14:paraId="652D580D">
            <w:pPr>
              <w:spacing w:line="560" w:lineRule="exact"/>
              <w:rPr>
                <w:highlight w:val="none"/>
              </w:rPr>
            </w:pPr>
          </w:p>
        </w:tc>
        <w:tc>
          <w:tcPr>
            <w:tcW w:w="1829" w:type="dxa"/>
            <w:tcMar>
              <w:left w:w="28" w:type="dxa"/>
              <w:right w:w="28" w:type="dxa"/>
            </w:tcMar>
            <w:vAlign w:val="center"/>
          </w:tcPr>
          <w:p w14:paraId="115981D7">
            <w:pPr>
              <w:spacing w:line="560" w:lineRule="exact"/>
              <w:rPr>
                <w:highlight w:val="none"/>
              </w:rPr>
            </w:pPr>
          </w:p>
        </w:tc>
        <w:tc>
          <w:tcPr>
            <w:tcW w:w="1986" w:type="dxa"/>
            <w:tcMar>
              <w:left w:w="28" w:type="dxa"/>
              <w:right w:w="28" w:type="dxa"/>
            </w:tcMar>
            <w:vAlign w:val="center"/>
          </w:tcPr>
          <w:p w14:paraId="202B891D">
            <w:pPr>
              <w:widowControl/>
              <w:spacing w:line="220" w:lineRule="exact"/>
              <w:jc w:val="center"/>
              <w:textAlignment w:val="center"/>
              <w:rPr>
                <w:rFonts w:hint="eastAsia" w:hAnsi="方正仿宋_GBK" w:eastAsia="方正仿宋_GBK"/>
                <w:b/>
                <w:bCs/>
                <w:color w:val="000000"/>
                <w:kern w:val="0"/>
                <w:sz w:val="18"/>
                <w:szCs w:val="18"/>
                <w:highlight w:val="none"/>
              </w:rPr>
            </w:pPr>
          </w:p>
        </w:tc>
        <w:tc>
          <w:tcPr>
            <w:tcW w:w="1076" w:type="dxa"/>
            <w:tcMar>
              <w:left w:w="28" w:type="dxa"/>
              <w:right w:w="28" w:type="dxa"/>
            </w:tcMar>
            <w:vAlign w:val="center"/>
          </w:tcPr>
          <w:p w14:paraId="0207FCA4">
            <w:pPr>
              <w:spacing w:line="560" w:lineRule="exact"/>
              <w:rPr>
                <w:rFonts w:hint="eastAsia" w:hAnsi="方正仿宋_GBK" w:eastAsia="方正仿宋_GBK"/>
                <w:b/>
                <w:bCs/>
                <w:color w:val="000000"/>
                <w:kern w:val="0"/>
                <w:sz w:val="18"/>
                <w:szCs w:val="18"/>
                <w:highlight w:val="none"/>
              </w:rPr>
            </w:pPr>
          </w:p>
        </w:tc>
        <w:tc>
          <w:tcPr>
            <w:tcW w:w="1716" w:type="dxa"/>
            <w:tcMar>
              <w:left w:w="28" w:type="dxa"/>
              <w:right w:w="28" w:type="dxa"/>
            </w:tcMar>
            <w:vAlign w:val="center"/>
          </w:tcPr>
          <w:p w14:paraId="5E43DD58">
            <w:pPr>
              <w:spacing w:line="560" w:lineRule="exact"/>
              <w:rPr>
                <w:rFonts w:hint="eastAsia" w:hAnsi="方正仿宋_GBK" w:eastAsia="方正仿宋_GBK"/>
                <w:b/>
                <w:bCs/>
                <w:color w:val="000000"/>
                <w:kern w:val="0"/>
                <w:sz w:val="18"/>
                <w:szCs w:val="18"/>
                <w:highlight w:val="none"/>
              </w:rPr>
            </w:pPr>
          </w:p>
        </w:tc>
      </w:tr>
      <w:tr w14:paraId="5F86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708" w:type="dxa"/>
            <w:tcMar>
              <w:left w:w="28" w:type="dxa"/>
              <w:right w:w="28" w:type="dxa"/>
            </w:tcMar>
            <w:vAlign w:val="center"/>
          </w:tcPr>
          <w:p w14:paraId="3A1C5528">
            <w:pPr>
              <w:spacing w:line="560" w:lineRule="exact"/>
              <w:rPr>
                <w:highlight w:val="none"/>
              </w:rPr>
            </w:pPr>
          </w:p>
        </w:tc>
        <w:tc>
          <w:tcPr>
            <w:tcW w:w="1883" w:type="dxa"/>
            <w:tcMar>
              <w:left w:w="28" w:type="dxa"/>
              <w:right w:w="28" w:type="dxa"/>
            </w:tcMar>
            <w:vAlign w:val="center"/>
          </w:tcPr>
          <w:p w14:paraId="62861248">
            <w:pPr>
              <w:spacing w:line="560" w:lineRule="exact"/>
              <w:rPr>
                <w:highlight w:val="none"/>
              </w:rPr>
            </w:pPr>
          </w:p>
        </w:tc>
        <w:tc>
          <w:tcPr>
            <w:tcW w:w="740" w:type="dxa"/>
            <w:tcMar>
              <w:left w:w="28" w:type="dxa"/>
              <w:right w:w="28" w:type="dxa"/>
            </w:tcMar>
            <w:vAlign w:val="center"/>
          </w:tcPr>
          <w:p w14:paraId="24A145BC">
            <w:pPr>
              <w:spacing w:line="560" w:lineRule="exact"/>
              <w:rPr>
                <w:highlight w:val="none"/>
              </w:rPr>
            </w:pPr>
          </w:p>
        </w:tc>
        <w:tc>
          <w:tcPr>
            <w:tcW w:w="1829" w:type="dxa"/>
            <w:tcMar>
              <w:left w:w="28" w:type="dxa"/>
              <w:right w:w="28" w:type="dxa"/>
            </w:tcMar>
            <w:vAlign w:val="center"/>
          </w:tcPr>
          <w:p w14:paraId="0E7BFFB9">
            <w:pPr>
              <w:spacing w:line="560" w:lineRule="exact"/>
              <w:rPr>
                <w:highlight w:val="none"/>
              </w:rPr>
            </w:pPr>
          </w:p>
        </w:tc>
        <w:tc>
          <w:tcPr>
            <w:tcW w:w="1986" w:type="dxa"/>
            <w:tcMar>
              <w:left w:w="28" w:type="dxa"/>
              <w:right w:w="28" w:type="dxa"/>
            </w:tcMar>
            <w:vAlign w:val="center"/>
          </w:tcPr>
          <w:p w14:paraId="7DCCCDE0">
            <w:pPr>
              <w:widowControl/>
              <w:spacing w:line="220" w:lineRule="exact"/>
              <w:jc w:val="center"/>
              <w:textAlignment w:val="center"/>
              <w:rPr>
                <w:rFonts w:hint="eastAsia" w:hAnsi="方正仿宋_GBK" w:eastAsia="方正仿宋_GBK"/>
                <w:b/>
                <w:bCs/>
                <w:color w:val="000000"/>
                <w:kern w:val="0"/>
                <w:sz w:val="18"/>
                <w:szCs w:val="18"/>
                <w:highlight w:val="none"/>
              </w:rPr>
            </w:pPr>
          </w:p>
        </w:tc>
        <w:tc>
          <w:tcPr>
            <w:tcW w:w="1076" w:type="dxa"/>
            <w:tcMar>
              <w:left w:w="28" w:type="dxa"/>
              <w:right w:w="28" w:type="dxa"/>
            </w:tcMar>
            <w:vAlign w:val="center"/>
          </w:tcPr>
          <w:p w14:paraId="1A70A650">
            <w:pPr>
              <w:spacing w:line="560" w:lineRule="exact"/>
              <w:rPr>
                <w:rFonts w:hint="eastAsia" w:hAnsi="方正仿宋_GBK" w:eastAsia="方正仿宋_GBK"/>
                <w:b/>
                <w:bCs/>
                <w:color w:val="000000"/>
                <w:kern w:val="0"/>
                <w:sz w:val="18"/>
                <w:szCs w:val="18"/>
                <w:highlight w:val="none"/>
              </w:rPr>
            </w:pPr>
          </w:p>
        </w:tc>
        <w:tc>
          <w:tcPr>
            <w:tcW w:w="1716" w:type="dxa"/>
            <w:tcMar>
              <w:left w:w="28" w:type="dxa"/>
              <w:right w:w="28" w:type="dxa"/>
            </w:tcMar>
            <w:vAlign w:val="center"/>
          </w:tcPr>
          <w:p w14:paraId="57B53D5E">
            <w:pPr>
              <w:spacing w:line="560" w:lineRule="exact"/>
              <w:rPr>
                <w:rFonts w:hint="eastAsia" w:hAnsi="方正仿宋_GBK" w:eastAsia="方正仿宋_GBK"/>
                <w:b/>
                <w:bCs/>
                <w:color w:val="000000"/>
                <w:kern w:val="0"/>
                <w:sz w:val="18"/>
                <w:szCs w:val="18"/>
                <w:highlight w:val="none"/>
              </w:rPr>
            </w:pPr>
          </w:p>
        </w:tc>
      </w:tr>
      <w:tr w14:paraId="2448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708" w:type="dxa"/>
            <w:tcMar>
              <w:left w:w="28" w:type="dxa"/>
              <w:right w:w="28" w:type="dxa"/>
            </w:tcMar>
            <w:vAlign w:val="center"/>
          </w:tcPr>
          <w:p w14:paraId="033A2E2B">
            <w:pPr>
              <w:spacing w:line="560" w:lineRule="exact"/>
              <w:rPr>
                <w:highlight w:val="none"/>
              </w:rPr>
            </w:pPr>
          </w:p>
        </w:tc>
        <w:tc>
          <w:tcPr>
            <w:tcW w:w="1883" w:type="dxa"/>
            <w:tcMar>
              <w:left w:w="28" w:type="dxa"/>
              <w:right w:w="28" w:type="dxa"/>
            </w:tcMar>
            <w:vAlign w:val="center"/>
          </w:tcPr>
          <w:p w14:paraId="690095CA">
            <w:pPr>
              <w:spacing w:line="560" w:lineRule="exact"/>
              <w:rPr>
                <w:highlight w:val="none"/>
              </w:rPr>
            </w:pPr>
          </w:p>
        </w:tc>
        <w:tc>
          <w:tcPr>
            <w:tcW w:w="740" w:type="dxa"/>
            <w:tcMar>
              <w:left w:w="28" w:type="dxa"/>
              <w:right w:w="28" w:type="dxa"/>
            </w:tcMar>
            <w:vAlign w:val="center"/>
          </w:tcPr>
          <w:p w14:paraId="4ECEDCE5">
            <w:pPr>
              <w:spacing w:line="560" w:lineRule="exact"/>
              <w:rPr>
                <w:highlight w:val="none"/>
              </w:rPr>
            </w:pPr>
          </w:p>
        </w:tc>
        <w:tc>
          <w:tcPr>
            <w:tcW w:w="1829" w:type="dxa"/>
            <w:tcMar>
              <w:left w:w="28" w:type="dxa"/>
              <w:right w:w="28" w:type="dxa"/>
            </w:tcMar>
            <w:vAlign w:val="center"/>
          </w:tcPr>
          <w:p w14:paraId="51E47A5C">
            <w:pPr>
              <w:spacing w:line="560" w:lineRule="exact"/>
              <w:rPr>
                <w:highlight w:val="none"/>
              </w:rPr>
            </w:pPr>
          </w:p>
        </w:tc>
        <w:tc>
          <w:tcPr>
            <w:tcW w:w="1986" w:type="dxa"/>
            <w:tcMar>
              <w:left w:w="28" w:type="dxa"/>
              <w:right w:w="28" w:type="dxa"/>
            </w:tcMar>
            <w:vAlign w:val="center"/>
          </w:tcPr>
          <w:p w14:paraId="2595AAA8">
            <w:pPr>
              <w:widowControl/>
              <w:spacing w:line="220" w:lineRule="exact"/>
              <w:jc w:val="center"/>
              <w:textAlignment w:val="center"/>
              <w:rPr>
                <w:rFonts w:hint="eastAsia" w:hAnsi="方正仿宋_GBK" w:eastAsia="方正仿宋_GBK"/>
                <w:b/>
                <w:bCs/>
                <w:color w:val="000000"/>
                <w:kern w:val="0"/>
                <w:sz w:val="18"/>
                <w:szCs w:val="18"/>
                <w:highlight w:val="none"/>
              </w:rPr>
            </w:pPr>
          </w:p>
        </w:tc>
        <w:tc>
          <w:tcPr>
            <w:tcW w:w="1076" w:type="dxa"/>
            <w:tcMar>
              <w:left w:w="28" w:type="dxa"/>
              <w:right w:w="28" w:type="dxa"/>
            </w:tcMar>
            <w:vAlign w:val="center"/>
          </w:tcPr>
          <w:p w14:paraId="0C987642">
            <w:pPr>
              <w:spacing w:line="560" w:lineRule="exact"/>
              <w:rPr>
                <w:rFonts w:hint="eastAsia" w:hAnsi="方正仿宋_GBK" w:eastAsia="方正仿宋_GBK"/>
                <w:b/>
                <w:bCs/>
                <w:color w:val="000000"/>
                <w:kern w:val="0"/>
                <w:sz w:val="18"/>
                <w:szCs w:val="18"/>
                <w:highlight w:val="none"/>
              </w:rPr>
            </w:pPr>
          </w:p>
        </w:tc>
        <w:tc>
          <w:tcPr>
            <w:tcW w:w="1716" w:type="dxa"/>
            <w:tcMar>
              <w:left w:w="28" w:type="dxa"/>
              <w:right w:w="28" w:type="dxa"/>
            </w:tcMar>
            <w:vAlign w:val="center"/>
          </w:tcPr>
          <w:p w14:paraId="19526709">
            <w:pPr>
              <w:spacing w:line="560" w:lineRule="exact"/>
              <w:rPr>
                <w:rFonts w:hint="eastAsia" w:hAnsi="方正仿宋_GBK" w:eastAsia="方正仿宋_GBK"/>
                <w:b/>
                <w:bCs/>
                <w:color w:val="000000"/>
                <w:kern w:val="0"/>
                <w:sz w:val="18"/>
                <w:szCs w:val="18"/>
                <w:highlight w:val="none"/>
              </w:rPr>
            </w:pPr>
          </w:p>
        </w:tc>
      </w:tr>
      <w:tr w14:paraId="3A0A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708" w:type="dxa"/>
            <w:tcMar>
              <w:left w:w="28" w:type="dxa"/>
              <w:right w:w="28" w:type="dxa"/>
            </w:tcMar>
            <w:vAlign w:val="center"/>
          </w:tcPr>
          <w:p w14:paraId="5ADF30C6">
            <w:pPr>
              <w:spacing w:line="560" w:lineRule="exact"/>
              <w:rPr>
                <w:highlight w:val="none"/>
              </w:rPr>
            </w:pPr>
          </w:p>
        </w:tc>
        <w:tc>
          <w:tcPr>
            <w:tcW w:w="1883" w:type="dxa"/>
            <w:tcMar>
              <w:left w:w="28" w:type="dxa"/>
              <w:right w:w="28" w:type="dxa"/>
            </w:tcMar>
            <w:vAlign w:val="center"/>
          </w:tcPr>
          <w:p w14:paraId="36AFB3DD">
            <w:pPr>
              <w:spacing w:line="560" w:lineRule="exact"/>
              <w:rPr>
                <w:highlight w:val="none"/>
              </w:rPr>
            </w:pPr>
          </w:p>
        </w:tc>
        <w:tc>
          <w:tcPr>
            <w:tcW w:w="740" w:type="dxa"/>
            <w:tcMar>
              <w:left w:w="28" w:type="dxa"/>
              <w:right w:w="28" w:type="dxa"/>
            </w:tcMar>
            <w:vAlign w:val="center"/>
          </w:tcPr>
          <w:p w14:paraId="736C6777">
            <w:pPr>
              <w:spacing w:line="560" w:lineRule="exact"/>
              <w:rPr>
                <w:highlight w:val="none"/>
              </w:rPr>
            </w:pPr>
          </w:p>
        </w:tc>
        <w:tc>
          <w:tcPr>
            <w:tcW w:w="1829" w:type="dxa"/>
            <w:tcMar>
              <w:left w:w="28" w:type="dxa"/>
              <w:right w:w="28" w:type="dxa"/>
            </w:tcMar>
            <w:vAlign w:val="center"/>
          </w:tcPr>
          <w:p w14:paraId="7B2E1374">
            <w:pPr>
              <w:pStyle w:val="101"/>
              <w:spacing w:line="560" w:lineRule="exact"/>
              <w:ind w:firstLine="0"/>
              <w:jc w:val="center"/>
              <w:rPr>
                <w:rFonts w:ascii="Times New Roman" w:hAnsi="Times New Roman" w:eastAsia="方正仿宋_GBK" w:cs="Times New Roman"/>
                <w:sz w:val="28"/>
                <w:szCs w:val="28"/>
                <w:highlight w:val="none"/>
              </w:rPr>
            </w:pPr>
          </w:p>
        </w:tc>
        <w:tc>
          <w:tcPr>
            <w:tcW w:w="1986" w:type="dxa"/>
            <w:tcMar>
              <w:left w:w="28" w:type="dxa"/>
              <w:right w:w="28" w:type="dxa"/>
            </w:tcMar>
            <w:vAlign w:val="center"/>
          </w:tcPr>
          <w:p w14:paraId="22116E74">
            <w:pPr>
              <w:widowControl/>
              <w:spacing w:line="220" w:lineRule="exact"/>
              <w:jc w:val="center"/>
              <w:textAlignment w:val="center"/>
              <w:rPr>
                <w:rFonts w:hint="eastAsia" w:hAnsi="方正仿宋_GBK" w:eastAsia="方正仿宋_GBK"/>
                <w:b/>
                <w:bCs/>
                <w:color w:val="000000"/>
                <w:kern w:val="0"/>
                <w:sz w:val="18"/>
                <w:szCs w:val="18"/>
                <w:highlight w:val="none"/>
              </w:rPr>
            </w:pPr>
          </w:p>
        </w:tc>
        <w:tc>
          <w:tcPr>
            <w:tcW w:w="1076" w:type="dxa"/>
            <w:tcMar>
              <w:left w:w="28" w:type="dxa"/>
              <w:right w:w="28" w:type="dxa"/>
            </w:tcMar>
            <w:vAlign w:val="center"/>
          </w:tcPr>
          <w:p w14:paraId="2E6B874C">
            <w:pPr>
              <w:spacing w:line="560" w:lineRule="exact"/>
              <w:rPr>
                <w:rFonts w:hint="eastAsia" w:hAnsi="方正仿宋_GBK" w:eastAsia="方正仿宋_GBK"/>
                <w:b/>
                <w:bCs/>
                <w:color w:val="000000"/>
                <w:kern w:val="0"/>
                <w:sz w:val="18"/>
                <w:szCs w:val="18"/>
                <w:highlight w:val="none"/>
              </w:rPr>
            </w:pPr>
          </w:p>
        </w:tc>
        <w:tc>
          <w:tcPr>
            <w:tcW w:w="1716" w:type="dxa"/>
            <w:tcMar>
              <w:left w:w="28" w:type="dxa"/>
              <w:right w:w="28" w:type="dxa"/>
            </w:tcMar>
            <w:vAlign w:val="center"/>
          </w:tcPr>
          <w:p w14:paraId="7B3F07E4">
            <w:pPr>
              <w:spacing w:line="560" w:lineRule="exact"/>
              <w:rPr>
                <w:rFonts w:hint="eastAsia" w:hAnsi="方正仿宋_GBK" w:eastAsia="方正仿宋_GBK"/>
                <w:b/>
                <w:bCs/>
                <w:color w:val="000000"/>
                <w:kern w:val="0"/>
                <w:sz w:val="18"/>
                <w:szCs w:val="18"/>
                <w:highlight w:val="none"/>
              </w:rPr>
            </w:pPr>
          </w:p>
        </w:tc>
      </w:tr>
      <w:tr w14:paraId="7B1D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708" w:type="dxa"/>
            <w:tcMar>
              <w:left w:w="28" w:type="dxa"/>
              <w:right w:w="28" w:type="dxa"/>
            </w:tcMar>
            <w:vAlign w:val="center"/>
          </w:tcPr>
          <w:p w14:paraId="34EFEB65">
            <w:pPr>
              <w:spacing w:line="560" w:lineRule="exact"/>
              <w:rPr>
                <w:highlight w:val="none"/>
              </w:rPr>
            </w:pPr>
          </w:p>
        </w:tc>
        <w:tc>
          <w:tcPr>
            <w:tcW w:w="1883" w:type="dxa"/>
            <w:tcMar>
              <w:left w:w="28" w:type="dxa"/>
              <w:right w:w="28" w:type="dxa"/>
            </w:tcMar>
            <w:vAlign w:val="center"/>
          </w:tcPr>
          <w:p w14:paraId="7D3E4D31">
            <w:pPr>
              <w:spacing w:line="560" w:lineRule="exact"/>
              <w:rPr>
                <w:highlight w:val="none"/>
              </w:rPr>
            </w:pPr>
          </w:p>
        </w:tc>
        <w:tc>
          <w:tcPr>
            <w:tcW w:w="740" w:type="dxa"/>
            <w:tcMar>
              <w:left w:w="28" w:type="dxa"/>
              <w:right w:w="28" w:type="dxa"/>
            </w:tcMar>
            <w:vAlign w:val="center"/>
          </w:tcPr>
          <w:p w14:paraId="3E86DCAC">
            <w:pPr>
              <w:spacing w:line="560" w:lineRule="exact"/>
              <w:rPr>
                <w:highlight w:val="none"/>
              </w:rPr>
            </w:pPr>
          </w:p>
        </w:tc>
        <w:tc>
          <w:tcPr>
            <w:tcW w:w="1829" w:type="dxa"/>
            <w:tcMar>
              <w:left w:w="28" w:type="dxa"/>
              <w:right w:w="28" w:type="dxa"/>
            </w:tcMar>
            <w:vAlign w:val="center"/>
          </w:tcPr>
          <w:p w14:paraId="1A92D554">
            <w:pPr>
              <w:pStyle w:val="101"/>
              <w:spacing w:line="560" w:lineRule="exact"/>
              <w:ind w:firstLine="0"/>
              <w:jc w:val="both"/>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 xml:space="preserve">  </w:t>
            </w:r>
          </w:p>
        </w:tc>
        <w:tc>
          <w:tcPr>
            <w:tcW w:w="1986" w:type="dxa"/>
            <w:tcMar>
              <w:left w:w="28" w:type="dxa"/>
              <w:right w:w="28" w:type="dxa"/>
            </w:tcMar>
            <w:vAlign w:val="center"/>
          </w:tcPr>
          <w:p w14:paraId="10DB1281">
            <w:pPr>
              <w:widowControl/>
              <w:spacing w:line="220" w:lineRule="exact"/>
              <w:jc w:val="center"/>
              <w:textAlignment w:val="center"/>
              <w:rPr>
                <w:rFonts w:hint="eastAsia" w:hAnsi="方正仿宋_GBK" w:eastAsia="方正仿宋_GBK"/>
                <w:b/>
                <w:bCs/>
                <w:color w:val="000000"/>
                <w:kern w:val="0"/>
                <w:sz w:val="18"/>
                <w:szCs w:val="18"/>
                <w:highlight w:val="none"/>
              </w:rPr>
            </w:pPr>
          </w:p>
        </w:tc>
        <w:tc>
          <w:tcPr>
            <w:tcW w:w="1076" w:type="dxa"/>
            <w:tcMar>
              <w:left w:w="28" w:type="dxa"/>
              <w:right w:w="28" w:type="dxa"/>
            </w:tcMar>
            <w:vAlign w:val="center"/>
          </w:tcPr>
          <w:p w14:paraId="745ABD3D">
            <w:pPr>
              <w:spacing w:line="560" w:lineRule="exact"/>
              <w:rPr>
                <w:rFonts w:hint="eastAsia" w:hAnsi="方正仿宋_GBK" w:eastAsia="方正仿宋_GBK"/>
                <w:b/>
                <w:bCs/>
                <w:color w:val="000000"/>
                <w:kern w:val="0"/>
                <w:sz w:val="18"/>
                <w:szCs w:val="18"/>
                <w:highlight w:val="none"/>
              </w:rPr>
            </w:pPr>
          </w:p>
        </w:tc>
        <w:tc>
          <w:tcPr>
            <w:tcW w:w="1716" w:type="dxa"/>
            <w:tcMar>
              <w:left w:w="28" w:type="dxa"/>
              <w:right w:w="28" w:type="dxa"/>
            </w:tcMar>
            <w:vAlign w:val="center"/>
          </w:tcPr>
          <w:p w14:paraId="3CEF1722">
            <w:pPr>
              <w:spacing w:line="560" w:lineRule="exact"/>
              <w:rPr>
                <w:rFonts w:hint="eastAsia" w:hAnsi="方正仿宋_GBK" w:eastAsia="方正仿宋_GBK"/>
                <w:b/>
                <w:bCs/>
                <w:color w:val="000000"/>
                <w:kern w:val="0"/>
                <w:sz w:val="18"/>
                <w:szCs w:val="18"/>
                <w:highlight w:val="none"/>
              </w:rPr>
            </w:pPr>
          </w:p>
        </w:tc>
      </w:tr>
      <w:tr w14:paraId="30B2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08" w:type="dxa"/>
            <w:tcMar>
              <w:left w:w="28" w:type="dxa"/>
              <w:right w:w="28" w:type="dxa"/>
            </w:tcMar>
            <w:vAlign w:val="center"/>
          </w:tcPr>
          <w:p w14:paraId="4437B976">
            <w:pPr>
              <w:rPr>
                <w:highlight w:val="none"/>
              </w:rPr>
            </w:pPr>
          </w:p>
        </w:tc>
        <w:tc>
          <w:tcPr>
            <w:tcW w:w="1883" w:type="dxa"/>
            <w:tcMar>
              <w:left w:w="28" w:type="dxa"/>
              <w:right w:w="28" w:type="dxa"/>
            </w:tcMar>
            <w:vAlign w:val="center"/>
          </w:tcPr>
          <w:p w14:paraId="280FE6F5">
            <w:pPr>
              <w:rPr>
                <w:highlight w:val="none"/>
              </w:rPr>
            </w:pPr>
          </w:p>
        </w:tc>
        <w:tc>
          <w:tcPr>
            <w:tcW w:w="740" w:type="dxa"/>
            <w:tcMar>
              <w:left w:w="28" w:type="dxa"/>
              <w:right w:w="28" w:type="dxa"/>
            </w:tcMar>
            <w:vAlign w:val="center"/>
          </w:tcPr>
          <w:p w14:paraId="55A606F2">
            <w:pPr>
              <w:rPr>
                <w:highlight w:val="none"/>
              </w:rPr>
            </w:pPr>
          </w:p>
        </w:tc>
        <w:tc>
          <w:tcPr>
            <w:tcW w:w="1829" w:type="dxa"/>
            <w:tcMar>
              <w:left w:w="28" w:type="dxa"/>
              <w:right w:w="28" w:type="dxa"/>
            </w:tcMar>
            <w:vAlign w:val="center"/>
          </w:tcPr>
          <w:p w14:paraId="03AB1019">
            <w:pPr>
              <w:rPr>
                <w:highlight w:val="none"/>
              </w:rPr>
            </w:pPr>
          </w:p>
        </w:tc>
        <w:tc>
          <w:tcPr>
            <w:tcW w:w="1986" w:type="dxa"/>
            <w:tcMar>
              <w:left w:w="28" w:type="dxa"/>
              <w:right w:w="28" w:type="dxa"/>
            </w:tcMar>
            <w:vAlign w:val="center"/>
          </w:tcPr>
          <w:p w14:paraId="20E3BB27">
            <w:pPr>
              <w:rPr>
                <w:highlight w:val="none"/>
              </w:rPr>
            </w:pPr>
          </w:p>
        </w:tc>
        <w:tc>
          <w:tcPr>
            <w:tcW w:w="1076" w:type="dxa"/>
            <w:tcMar>
              <w:left w:w="28" w:type="dxa"/>
              <w:right w:w="28" w:type="dxa"/>
            </w:tcMar>
            <w:vAlign w:val="center"/>
          </w:tcPr>
          <w:p w14:paraId="6541BAB7">
            <w:pPr>
              <w:rPr>
                <w:highlight w:val="none"/>
              </w:rPr>
            </w:pPr>
          </w:p>
        </w:tc>
        <w:tc>
          <w:tcPr>
            <w:tcW w:w="1716" w:type="dxa"/>
            <w:tcMar>
              <w:left w:w="28" w:type="dxa"/>
              <w:right w:w="28" w:type="dxa"/>
            </w:tcMar>
            <w:vAlign w:val="center"/>
          </w:tcPr>
          <w:p w14:paraId="5D92B3B4">
            <w:pPr>
              <w:rPr>
                <w:highlight w:val="none"/>
              </w:rPr>
            </w:pPr>
          </w:p>
        </w:tc>
      </w:tr>
      <w:tr w14:paraId="5827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5160" w:type="dxa"/>
            <w:gridSpan w:val="4"/>
            <w:tcMar>
              <w:left w:w="28" w:type="dxa"/>
              <w:right w:w="28" w:type="dxa"/>
            </w:tcMar>
            <w:vAlign w:val="center"/>
          </w:tcPr>
          <w:p w14:paraId="67C25F11">
            <w:pPr>
              <w:pStyle w:val="101"/>
              <w:spacing w:line="560" w:lineRule="exact"/>
              <w:ind w:firstLine="0"/>
              <w:jc w:val="center"/>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折扣率</w:t>
            </w:r>
            <w:r>
              <w:rPr>
                <w:rFonts w:hint="eastAsia" w:eastAsia="方正仿宋_GBK"/>
                <w:sz w:val="28"/>
                <w:szCs w:val="28"/>
                <w:highlight w:val="none"/>
              </w:rPr>
              <w:t>最高限价</w:t>
            </w:r>
          </w:p>
        </w:tc>
        <w:tc>
          <w:tcPr>
            <w:tcW w:w="4778" w:type="dxa"/>
            <w:gridSpan w:val="3"/>
            <w:tcMar>
              <w:left w:w="28" w:type="dxa"/>
              <w:right w:w="28" w:type="dxa"/>
            </w:tcMar>
            <w:vAlign w:val="center"/>
          </w:tcPr>
          <w:p w14:paraId="18960BDD">
            <w:pPr>
              <w:pStyle w:val="101"/>
              <w:spacing w:line="560" w:lineRule="exact"/>
              <w:ind w:firstLine="0"/>
              <w:jc w:val="center"/>
              <w:rPr>
                <w:rFonts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100%</w:t>
            </w:r>
          </w:p>
        </w:tc>
      </w:tr>
    </w:tbl>
    <w:p w14:paraId="426A26C4">
      <w:pPr>
        <w:pStyle w:val="58"/>
        <w:spacing w:line="560" w:lineRule="exact"/>
        <w:ind w:firstLine="0" w:firstLineChars="0"/>
        <w:rPr>
          <w:rFonts w:eastAsia="方正仿宋_GBK"/>
          <w:sz w:val="28"/>
          <w:szCs w:val="28"/>
          <w:highlight w:val="none"/>
        </w:rPr>
      </w:pPr>
    </w:p>
    <w:p w14:paraId="2F6F27BB">
      <w:pPr>
        <w:pStyle w:val="58"/>
        <w:spacing w:line="560" w:lineRule="exact"/>
        <w:ind w:firstLine="560"/>
        <w:rPr>
          <w:rFonts w:eastAsia="方正仿宋_GBK"/>
          <w:sz w:val="28"/>
          <w:szCs w:val="28"/>
          <w:highlight w:val="none"/>
        </w:rPr>
      </w:pPr>
    </w:p>
    <w:p w14:paraId="3756F731">
      <w:pPr>
        <w:pStyle w:val="58"/>
        <w:spacing w:line="560" w:lineRule="exact"/>
        <w:ind w:firstLine="560"/>
        <w:rPr>
          <w:rFonts w:eastAsia="方正仿宋_GBK"/>
          <w:sz w:val="28"/>
          <w:szCs w:val="28"/>
          <w:highlight w:val="none"/>
        </w:rPr>
      </w:pPr>
      <w:r>
        <w:rPr>
          <w:rFonts w:hint="eastAsia" w:eastAsia="方正仿宋_GBK"/>
          <w:sz w:val="28"/>
          <w:szCs w:val="28"/>
          <w:highlight w:val="none"/>
        </w:rPr>
        <w:t>主持人：</w:t>
      </w:r>
      <w:r>
        <w:rPr>
          <w:rFonts w:hint="eastAsia" w:eastAsia="方正仿宋_GBK"/>
          <w:sz w:val="28"/>
          <w:szCs w:val="28"/>
          <w:highlight w:val="none"/>
          <w:u w:val="single"/>
        </w:rPr>
        <w:t>　　　　</w:t>
      </w:r>
      <w:r>
        <w:rPr>
          <w:rFonts w:hint="eastAsia" w:eastAsia="方正仿宋_GBK"/>
          <w:sz w:val="28"/>
          <w:szCs w:val="28"/>
          <w:highlight w:val="none"/>
        </w:rPr>
        <w:t>记录人：</w:t>
      </w:r>
      <w:r>
        <w:rPr>
          <w:rFonts w:hint="eastAsia" w:eastAsia="方正仿宋_GBK"/>
          <w:sz w:val="28"/>
          <w:szCs w:val="28"/>
          <w:highlight w:val="none"/>
          <w:u w:val="single"/>
        </w:rPr>
        <w:t>　　　　</w:t>
      </w:r>
      <w:r>
        <w:rPr>
          <w:rFonts w:hint="eastAsia" w:eastAsia="方正仿宋_GBK"/>
          <w:sz w:val="28"/>
          <w:szCs w:val="28"/>
          <w:highlight w:val="none"/>
        </w:rPr>
        <w:t>监督：</w:t>
      </w:r>
      <w:r>
        <w:rPr>
          <w:rFonts w:hint="eastAsia" w:eastAsia="方正仿宋_GBK"/>
          <w:sz w:val="28"/>
          <w:szCs w:val="28"/>
          <w:highlight w:val="none"/>
          <w:u w:val="single"/>
        </w:rPr>
        <w:t>　　　　</w:t>
      </w:r>
      <w:r>
        <w:rPr>
          <w:rFonts w:hint="eastAsia" w:eastAsia="方正仿宋_GBK"/>
          <w:sz w:val="28"/>
          <w:szCs w:val="28"/>
          <w:highlight w:val="none"/>
        </w:rPr>
        <w:t>　　　　</w:t>
      </w:r>
    </w:p>
    <w:p w14:paraId="3A0E4FA7">
      <w:pPr>
        <w:pStyle w:val="58"/>
        <w:spacing w:line="560" w:lineRule="exact"/>
        <w:ind w:firstLine="560"/>
        <w:rPr>
          <w:rFonts w:eastAsia="方正仿宋_GBK"/>
          <w:sz w:val="28"/>
          <w:szCs w:val="28"/>
          <w:highlight w:val="none"/>
        </w:rPr>
      </w:pPr>
      <w:r>
        <w:rPr>
          <w:rFonts w:hint="eastAsia" w:eastAsia="方正仿宋_GBK"/>
          <w:sz w:val="28"/>
          <w:szCs w:val="28"/>
          <w:highlight w:val="none"/>
        </w:rPr>
        <w:t>　　　　　　　　　　　　　　　</w:t>
      </w: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w:t>
      </w:r>
      <w:r>
        <w:rPr>
          <w:rFonts w:hint="eastAsia" w:eastAsia="方正仿宋_GBK"/>
          <w:sz w:val="28"/>
          <w:szCs w:val="28"/>
          <w:highlight w:val="none"/>
        </w:rPr>
        <w:t>月</w:t>
      </w:r>
      <w:r>
        <w:rPr>
          <w:rFonts w:eastAsia="方正仿宋_GBK"/>
          <w:sz w:val="28"/>
          <w:szCs w:val="28"/>
          <w:highlight w:val="none"/>
        </w:rPr>
        <w:t>______</w:t>
      </w:r>
      <w:r>
        <w:rPr>
          <w:rFonts w:hint="eastAsia" w:eastAsia="方正仿宋_GBK"/>
          <w:sz w:val="28"/>
          <w:szCs w:val="28"/>
          <w:highlight w:val="none"/>
        </w:rPr>
        <w:t>日</w:t>
      </w:r>
    </w:p>
    <w:p w14:paraId="7E137B46">
      <w:pPr>
        <w:pStyle w:val="12"/>
        <w:spacing w:line="560" w:lineRule="exact"/>
        <w:rPr>
          <w:rFonts w:eastAsia="方正仿宋_GBK"/>
          <w:sz w:val="28"/>
          <w:szCs w:val="28"/>
          <w:highlight w:val="none"/>
        </w:rPr>
      </w:pPr>
      <w:r>
        <w:rPr>
          <w:rFonts w:eastAsia="方正仿宋_GBK"/>
          <w:sz w:val="28"/>
          <w:szCs w:val="28"/>
          <w:highlight w:val="none"/>
        </w:rPr>
        <w:br w:type="page"/>
      </w:r>
    </w:p>
    <w:p w14:paraId="4C744CAD">
      <w:pPr>
        <w:spacing w:line="560" w:lineRule="exact"/>
        <w:rPr>
          <w:rFonts w:eastAsia="方正仿宋_GBK"/>
          <w:sz w:val="28"/>
          <w:szCs w:val="28"/>
          <w:highlight w:val="none"/>
        </w:rPr>
      </w:pPr>
      <w:r>
        <w:rPr>
          <w:rFonts w:hint="eastAsia" w:eastAsia="方正仿宋_GBK"/>
          <w:sz w:val="28"/>
          <w:szCs w:val="28"/>
          <w:highlight w:val="none"/>
        </w:rPr>
        <w:t>附件二：比选申请文件澄清通知</w:t>
      </w:r>
    </w:p>
    <w:p w14:paraId="63D40A29">
      <w:pPr>
        <w:spacing w:line="560" w:lineRule="exact"/>
        <w:rPr>
          <w:rFonts w:eastAsia="方正仿宋_GBK"/>
          <w:sz w:val="28"/>
          <w:szCs w:val="28"/>
          <w:highlight w:val="none"/>
        </w:rPr>
      </w:pPr>
    </w:p>
    <w:p w14:paraId="2C279462">
      <w:pPr>
        <w:spacing w:line="560" w:lineRule="exact"/>
        <w:rPr>
          <w:rFonts w:eastAsia="方正仿宋_GBK"/>
          <w:sz w:val="28"/>
          <w:szCs w:val="28"/>
          <w:highlight w:val="none"/>
        </w:rPr>
      </w:pPr>
      <w:r>
        <w:rPr>
          <w:rFonts w:hint="eastAsia" w:eastAsia="方正仿宋_GBK"/>
          <w:sz w:val="28"/>
          <w:szCs w:val="28"/>
          <w:highlight w:val="none"/>
        </w:rPr>
        <w:t>比选申请文件澄清通知</w:t>
      </w:r>
    </w:p>
    <w:p w14:paraId="678D96AA">
      <w:pPr>
        <w:spacing w:line="560" w:lineRule="exact"/>
        <w:rPr>
          <w:rFonts w:eastAsia="方正仿宋_GBK"/>
          <w:sz w:val="28"/>
          <w:szCs w:val="28"/>
          <w:highlight w:val="none"/>
        </w:rPr>
      </w:pPr>
      <w:r>
        <w:rPr>
          <w:rFonts w:hint="eastAsia" w:eastAsia="方正仿宋_GBK"/>
          <w:sz w:val="28"/>
          <w:szCs w:val="28"/>
          <w:highlight w:val="none"/>
        </w:rPr>
        <w:t>编号：</w:t>
      </w:r>
    </w:p>
    <w:p w14:paraId="571BE466">
      <w:pPr>
        <w:pStyle w:val="58"/>
        <w:spacing w:line="560" w:lineRule="exact"/>
        <w:ind w:firstLine="560"/>
        <w:rPr>
          <w:rFonts w:eastAsia="方正仿宋_GBK"/>
          <w:sz w:val="28"/>
          <w:szCs w:val="28"/>
          <w:highlight w:val="none"/>
        </w:rPr>
      </w:pPr>
    </w:p>
    <w:p w14:paraId="08FD3091">
      <w:pPr>
        <w:pStyle w:val="58"/>
        <w:spacing w:line="560" w:lineRule="exact"/>
        <w:ind w:firstLine="560"/>
        <w:rPr>
          <w:rFonts w:eastAsia="方正仿宋_GBK"/>
          <w:sz w:val="28"/>
          <w:szCs w:val="28"/>
          <w:highlight w:val="none"/>
        </w:rPr>
      </w:pPr>
      <w:r>
        <w:rPr>
          <w:rFonts w:eastAsia="方正仿宋_GBK"/>
          <w:sz w:val="28"/>
          <w:szCs w:val="28"/>
          <w:highlight w:val="none"/>
        </w:rPr>
        <w:t>_____________________________</w:t>
      </w:r>
      <w:r>
        <w:rPr>
          <w:rFonts w:hint="eastAsia" w:eastAsia="方正仿宋_GBK"/>
          <w:sz w:val="28"/>
          <w:szCs w:val="28"/>
          <w:highlight w:val="none"/>
        </w:rPr>
        <w:t>（比选申请人名称）：</w:t>
      </w:r>
    </w:p>
    <w:p w14:paraId="0790C67E">
      <w:pPr>
        <w:pStyle w:val="58"/>
        <w:spacing w:line="560" w:lineRule="exact"/>
        <w:ind w:firstLine="560"/>
        <w:rPr>
          <w:rFonts w:eastAsia="方正仿宋_GBK"/>
          <w:sz w:val="28"/>
          <w:szCs w:val="28"/>
          <w:highlight w:val="none"/>
        </w:rPr>
      </w:pPr>
      <w:r>
        <w:rPr>
          <w:rFonts w:eastAsia="方正仿宋_GBK"/>
          <w:sz w:val="28"/>
          <w:szCs w:val="28"/>
          <w:highlight w:val="none"/>
        </w:rPr>
        <w:t>_________________________</w:t>
      </w:r>
      <w:r>
        <w:rPr>
          <w:rFonts w:hint="eastAsia" w:eastAsia="方正仿宋_GBK"/>
          <w:sz w:val="28"/>
          <w:szCs w:val="28"/>
          <w:highlight w:val="none"/>
        </w:rPr>
        <w:t>（项目名称）比选评审小组对你方的比选申请文件进行了仔细的审查，现需你方对下列问题以书面形式予以澄清：</w:t>
      </w:r>
    </w:p>
    <w:p w14:paraId="241A0BC9">
      <w:pPr>
        <w:pStyle w:val="58"/>
        <w:spacing w:line="560" w:lineRule="exact"/>
        <w:ind w:firstLine="560"/>
        <w:rPr>
          <w:rFonts w:eastAsia="方正仿宋_GBK"/>
          <w:sz w:val="28"/>
          <w:szCs w:val="28"/>
          <w:highlight w:val="none"/>
        </w:rPr>
      </w:pPr>
      <w:r>
        <w:rPr>
          <w:rFonts w:eastAsia="方正仿宋_GBK"/>
          <w:sz w:val="28"/>
          <w:szCs w:val="28"/>
          <w:highlight w:val="none"/>
        </w:rPr>
        <w:t>1</w:t>
      </w:r>
      <w:r>
        <w:rPr>
          <w:rFonts w:hint="eastAsia" w:eastAsia="方正仿宋_GBK"/>
          <w:sz w:val="28"/>
          <w:szCs w:val="28"/>
          <w:highlight w:val="none"/>
        </w:rPr>
        <w:t>．……</w:t>
      </w:r>
    </w:p>
    <w:p w14:paraId="4FB203CF">
      <w:pPr>
        <w:pStyle w:val="58"/>
        <w:spacing w:line="560" w:lineRule="exact"/>
        <w:ind w:firstLine="560"/>
        <w:rPr>
          <w:rFonts w:eastAsia="方正仿宋_GBK"/>
          <w:sz w:val="28"/>
          <w:szCs w:val="28"/>
          <w:highlight w:val="none"/>
        </w:rPr>
      </w:pPr>
      <w:r>
        <w:rPr>
          <w:rFonts w:eastAsia="方正仿宋_GBK"/>
          <w:sz w:val="28"/>
          <w:szCs w:val="28"/>
          <w:highlight w:val="none"/>
        </w:rPr>
        <w:t>2</w:t>
      </w:r>
      <w:r>
        <w:rPr>
          <w:rFonts w:hint="eastAsia" w:eastAsia="方正仿宋_GBK"/>
          <w:sz w:val="28"/>
          <w:szCs w:val="28"/>
          <w:highlight w:val="none"/>
        </w:rPr>
        <w:t>．……</w:t>
      </w:r>
    </w:p>
    <w:p w14:paraId="11433C4E">
      <w:pPr>
        <w:pStyle w:val="58"/>
        <w:spacing w:line="560" w:lineRule="exact"/>
        <w:ind w:firstLine="560"/>
        <w:rPr>
          <w:rFonts w:eastAsia="方正仿宋_GBK"/>
          <w:sz w:val="28"/>
          <w:szCs w:val="28"/>
          <w:highlight w:val="none"/>
        </w:rPr>
      </w:pPr>
      <w:r>
        <w:rPr>
          <w:rFonts w:hint="eastAsia" w:eastAsia="方正仿宋_GBK"/>
          <w:sz w:val="28"/>
          <w:szCs w:val="28"/>
          <w:highlight w:val="none"/>
        </w:rPr>
        <w:t>……</w:t>
      </w:r>
    </w:p>
    <w:p w14:paraId="59905551">
      <w:pPr>
        <w:pStyle w:val="58"/>
        <w:spacing w:line="560" w:lineRule="exact"/>
        <w:ind w:firstLine="0" w:firstLineChars="0"/>
        <w:rPr>
          <w:rFonts w:eastAsia="方正仿宋_GBK"/>
          <w:sz w:val="28"/>
          <w:szCs w:val="28"/>
          <w:highlight w:val="none"/>
        </w:rPr>
      </w:pPr>
    </w:p>
    <w:p w14:paraId="2DA55BE5">
      <w:pPr>
        <w:pStyle w:val="58"/>
        <w:spacing w:line="560" w:lineRule="exact"/>
        <w:ind w:firstLine="560"/>
        <w:rPr>
          <w:rFonts w:eastAsia="方正仿宋_GBK"/>
          <w:sz w:val="28"/>
          <w:szCs w:val="28"/>
          <w:highlight w:val="none"/>
        </w:rPr>
      </w:pPr>
      <w:r>
        <w:rPr>
          <w:rFonts w:hint="eastAsia" w:eastAsia="方正仿宋_GBK"/>
          <w:sz w:val="28"/>
          <w:szCs w:val="28"/>
          <w:highlight w:val="none"/>
        </w:rPr>
        <w:t>请将上述问题的澄清函于</w:t>
      </w: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w:t>
      </w:r>
      <w:r>
        <w:rPr>
          <w:rFonts w:hint="eastAsia" w:eastAsia="方正仿宋_GBK"/>
          <w:sz w:val="28"/>
          <w:szCs w:val="28"/>
          <w:highlight w:val="none"/>
        </w:rPr>
        <w:t>月</w:t>
      </w:r>
      <w:r>
        <w:rPr>
          <w:rFonts w:eastAsia="方正仿宋_GBK"/>
          <w:sz w:val="28"/>
          <w:szCs w:val="28"/>
          <w:highlight w:val="none"/>
        </w:rPr>
        <w:t>______</w:t>
      </w:r>
      <w:r>
        <w:rPr>
          <w:rFonts w:hint="eastAsia" w:eastAsia="方正仿宋_GBK"/>
          <w:sz w:val="28"/>
          <w:szCs w:val="28"/>
          <w:highlight w:val="none"/>
        </w:rPr>
        <w:t>日</w:t>
      </w:r>
      <w:r>
        <w:rPr>
          <w:rFonts w:eastAsia="方正仿宋_GBK"/>
          <w:sz w:val="28"/>
          <w:szCs w:val="28"/>
          <w:highlight w:val="none"/>
        </w:rPr>
        <w:t>______</w:t>
      </w:r>
      <w:r>
        <w:rPr>
          <w:rFonts w:hint="eastAsia" w:eastAsia="方正仿宋_GBK"/>
          <w:sz w:val="28"/>
          <w:szCs w:val="28"/>
          <w:highlight w:val="none"/>
        </w:rPr>
        <w:t>时前递交至</w:t>
      </w:r>
      <w:r>
        <w:rPr>
          <w:rFonts w:eastAsia="方正仿宋_GBK"/>
          <w:sz w:val="28"/>
          <w:szCs w:val="28"/>
          <w:highlight w:val="none"/>
        </w:rPr>
        <w:t>_________________</w:t>
      </w:r>
      <w:r>
        <w:rPr>
          <w:rFonts w:hint="eastAsia" w:eastAsia="方正仿宋_GBK"/>
          <w:sz w:val="28"/>
          <w:szCs w:val="28"/>
          <w:highlight w:val="none"/>
        </w:rPr>
        <w:t>（详细地址）或传真至</w:t>
      </w:r>
      <w:r>
        <w:rPr>
          <w:rFonts w:eastAsia="方正仿宋_GBK"/>
          <w:sz w:val="28"/>
          <w:szCs w:val="28"/>
          <w:highlight w:val="none"/>
        </w:rPr>
        <w:t>_____________________</w:t>
      </w:r>
      <w:r>
        <w:rPr>
          <w:rFonts w:hint="eastAsia" w:eastAsia="方正仿宋_GBK"/>
          <w:sz w:val="28"/>
          <w:szCs w:val="28"/>
          <w:highlight w:val="none"/>
        </w:rPr>
        <w:t>（传真号码）采用传真方式的，应在</w:t>
      </w: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w:t>
      </w:r>
      <w:r>
        <w:rPr>
          <w:rFonts w:hint="eastAsia" w:eastAsia="方正仿宋_GBK"/>
          <w:sz w:val="28"/>
          <w:szCs w:val="28"/>
          <w:highlight w:val="none"/>
        </w:rPr>
        <w:t>月</w:t>
      </w:r>
      <w:r>
        <w:rPr>
          <w:rFonts w:eastAsia="方正仿宋_GBK"/>
          <w:sz w:val="28"/>
          <w:szCs w:val="28"/>
          <w:highlight w:val="none"/>
        </w:rPr>
        <w:t>______</w:t>
      </w:r>
      <w:r>
        <w:rPr>
          <w:rFonts w:hint="eastAsia" w:eastAsia="方正仿宋_GBK"/>
          <w:sz w:val="28"/>
          <w:szCs w:val="28"/>
          <w:highlight w:val="none"/>
        </w:rPr>
        <w:t>日</w:t>
      </w:r>
      <w:r>
        <w:rPr>
          <w:rFonts w:eastAsia="方正仿宋_GBK"/>
          <w:sz w:val="28"/>
          <w:szCs w:val="28"/>
          <w:highlight w:val="none"/>
        </w:rPr>
        <w:t>______</w:t>
      </w:r>
      <w:r>
        <w:rPr>
          <w:rFonts w:hint="eastAsia" w:eastAsia="方正仿宋_GBK"/>
          <w:sz w:val="28"/>
          <w:szCs w:val="28"/>
          <w:highlight w:val="none"/>
        </w:rPr>
        <w:t>时前将原件递交至</w:t>
      </w:r>
      <w:r>
        <w:rPr>
          <w:rFonts w:eastAsia="方正仿宋_GBK"/>
          <w:sz w:val="28"/>
          <w:szCs w:val="28"/>
          <w:highlight w:val="none"/>
        </w:rPr>
        <w:t>_______________</w:t>
      </w:r>
      <w:r>
        <w:rPr>
          <w:rFonts w:hint="eastAsia" w:eastAsia="方正仿宋_GBK"/>
          <w:sz w:val="28"/>
          <w:szCs w:val="28"/>
          <w:highlight w:val="none"/>
        </w:rPr>
        <w:t>（详细地址）。</w:t>
      </w:r>
    </w:p>
    <w:p w14:paraId="4FFF688B">
      <w:pPr>
        <w:pStyle w:val="58"/>
        <w:spacing w:line="560" w:lineRule="exact"/>
        <w:ind w:firstLine="560"/>
        <w:rPr>
          <w:rFonts w:eastAsia="方正仿宋_GBK"/>
          <w:sz w:val="28"/>
          <w:szCs w:val="28"/>
          <w:highlight w:val="none"/>
        </w:rPr>
      </w:pPr>
    </w:p>
    <w:p w14:paraId="44101B47">
      <w:pPr>
        <w:pStyle w:val="58"/>
        <w:spacing w:line="560" w:lineRule="exact"/>
        <w:ind w:firstLine="560"/>
        <w:rPr>
          <w:rFonts w:eastAsia="方正仿宋_GBK"/>
          <w:sz w:val="28"/>
          <w:szCs w:val="28"/>
          <w:highlight w:val="none"/>
        </w:rPr>
      </w:pPr>
    </w:p>
    <w:p w14:paraId="31BA5621">
      <w:pPr>
        <w:pStyle w:val="58"/>
        <w:spacing w:line="560" w:lineRule="exact"/>
        <w:ind w:firstLine="560"/>
        <w:rPr>
          <w:rFonts w:eastAsia="方正仿宋_GBK"/>
          <w:sz w:val="28"/>
          <w:szCs w:val="28"/>
          <w:highlight w:val="none"/>
        </w:rPr>
      </w:pPr>
    </w:p>
    <w:p w14:paraId="33B6B6EA">
      <w:pPr>
        <w:pStyle w:val="58"/>
        <w:spacing w:line="560" w:lineRule="exact"/>
        <w:ind w:firstLine="560"/>
        <w:rPr>
          <w:rFonts w:eastAsia="方正仿宋_GBK"/>
          <w:sz w:val="28"/>
          <w:szCs w:val="28"/>
          <w:highlight w:val="none"/>
        </w:rPr>
      </w:pPr>
    </w:p>
    <w:p w14:paraId="63B25516">
      <w:pPr>
        <w:pStyle w:val="58"/>
        <w:spacing w:line="560" w:lineRule="exact"/>
        <w:ind w:firstLine="560"/>
        <w:jc w:val="right"/>
        <w:rPr>
          <w:rFonts w:eastAsia="方正仿宋_GBK"/>
          <w:sz w:val="28"/>
          <w:szCs w:val="28"/>
          <w:highlight w:val="none"/>
        </w:rPr>
      </w:pPr>
      <w:r>
        <w:rPr>
          <w:rFonts w:hint="eastAsia" w:eastAsia="方正仿宋_GBK"/>
          <w:sz w:val="28"/>
          <w:szCs w:val="28"/>
          <w:highlight w:val="none"/>
        </w:rPr>
        <w:t>比选评审小组负责人：</w:t>
      </w:r>
      <w:r>
        <w:rPr>
          <w:rFonts w:hint="eastAsia" w:eastAsia="方正仿宋_GBK"/>
          <w:sz w:val="28"/>
          <w:szCs w:val="28"/>
          <w:highlight w:val="none"/>
          <w:u w:val="single"/>
        </w:rPr>
        <w:t>　　　　　　</w:t>
      </w:r>
      <w:r>
        <w:rPr>
          <w:rFonts w:hint="eastAsia" w:eastAsia="方正仿宋_GBK"/>
          <w:sz w:val="28"/>
          <w:szCs w:val="28"/>
          <w:highlight w:val="none"/>
        </w:rPr>
        <w:t>（签名）</w:t>
      </w:r>
    </w:p>
    <w:p w14:paraId="37F25D1F">
      <w:pPr>
        <w:pStyle w:val="58"/>
        <w:spacing w:line="560" w:lineRule="exact"/>
        <w:ind w:firstLine="560"/>
        <w:jc w:val="right"/>
        <w:rPr>
          <w:rFonts w:eastAsia="方正仿宋_GBK"/>
          <w:sz w:val="28"/>
          <w:szCs w:val="28"/>
          <w:highlight w:val="none"/>
        </w:rPr>
      </w:pPr>
    </w:p>
    <w:p w14:paraId="4C45276A">
      <w:pPr>
        <w:pStyle w:val="58"/>
        <w:spacing w:line="560" w:lineRule="exact"/>
        <w:ind w:firstLine="560"/>
        <w:jc w:val="right"/>
        <w:rPr>
          <w:rFonts w:eastAsia="方正仿宋_GBK"/>
          <w:sz w:val="28"/>
          <w:szCs w:val="28"/>
          <w:highlight w:val="none"/>
        </w:rPr>
      </w:pP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w:t>
      </w:r>
      <w:r>
        <w:rPr>
          <w:rFonts w:hint="eastAsia" w:eastAsia="方正仿宋_GBK"/>
          <w:sz w:val="28"/>
          <w:szCs w:val="28"/>
          <w:highlight w:val="none"/>
        </w:rPr>
        <w:t>月</w:t>
      </w:r>
      <w:r>
        <w:rPr>
          <w:rFonts w:eastAsia="方正仿宋_GBK"/>
          <w:sz w:val="28"/>
          <w:szCs w:val="28"/>
          <w:highlight w:val="none"/>
        </w:rPr>
        <w:t>______</w:t>
      </w:r>
      <w:r>
        <w:rPr>
          <w:rFonts w:hint="eastAsia" w:eastAsia="方正仿宋_GBK"/>
          <w:sz w:val="28"/>
          <w:szCs w:val="28"/>
          <w:highlight w:val="none"/>
        </w:rPr>
        <w:t>日</w:t>
      </w:r>
    </w:p>
    <w:p w14:paraId="70E525C1">
      <w:pPr>
        <w:spacing w:line="560" w:lineRule="exact"/>
        <w:rPr>
          <w:rFonts w:eastAsia="方正仿宋_GBK"/>
          <w:sz w:val="28"/>
          <w:szCs w:val="28"/>
          <w:highlight w:val="none"/>
        </w:rPr>
      </w:pPr>
      <w:r>
        <w:rPr>
          <w:rFonts w:eastAsia="方正仿宋_GBK"/>
          <w:sz w:val="28"/>
          <w:szCs w:val="28"/>
          <w:highlight w:val="none"/>
        </w:rPr>
        <w:br w:type="page"/>
      </w:r>
      <w:r>
        <w:rPr>
          <w:rFonts w:hint="eastAsia" w:eastAsia="方正仿宋_GBK"/>
          <w:sz w:val="28"/>
          <w:szCs w:val="28"/>
          <w:highlight w:val="none"/>
        </w:rPr>
        <w:t>附件三：比选申请文件澄清函</w:t>
      </w:r>
    </w:p>
    <w:p w14:paraId="4A980A59">
      <w:pPr>
        <w:pStyle w:val="58"/>
        <w:spacing w:line="560" w:lineRule="exact"/>
        <w:ind w:firstLine="560"/>
        <w:rPr>
          <w:rFonts w:eastAsia="方正仿宋_GBK"/>
          <w:sz w:val="28"/>
          <w:szCs w:val="28"/>
          <w:highlight w:val="none"/>
        </w:rPr>
      </w:pPr>
    </w:p>
    <w:p w14:paraId="0CAF8CE7">
      <w:pPr>
        <w:spacing w:line="360" w:lineRule="auto"/>
        <w:jc w:val="center"/>
        <w:rPr>
          <w:rFonts w:hint="eastAsia" w:hAnsi="方正仿宋_GBK" w:eastAsia="方正仿宋_GBK"/>
          <w:b/>
          <w:bCs/>
          <w:sz w:val="28"/>
          <w:szCs w:val="28"/>
          <w:highlight w:val="none"/>
        </w:rPr>
      </w:pPr>
      <w:r>
        <w:rPr>
          <w:rFonts w:hint="eastAsia" w:hAnsi="方正仿宋_GBK" w:eastAsia="方正仿宋_GBK"/>
          <w:b/>
          <w:bCs/>
          <w:sz w:val="28"/>
          <w:szCs w:val="28"/>
          <w:highlight w:val="none"/>
        </w:rPr>
        <w:t>比选申请文件澄清函</w:t>
      </w:r>
    </w:p>
    <w:p w14:paraId="25999A29">
      <w:pPr>
        <w:spacing w:line="360" w:lineRule="auto"/>
        <w:jc w:val="center"/>
        <w:rPr>
          <w:rFonts w:eastAsia="方正仿宋_GBK"/>
          <w:sz w:val="28"/>
          <w:szCs w:val="28"/>
          <w:highlight w:val="none"/>
        </w:rPr>
      </w:pPr>
      <w:r>
        <w:rPr>
          <w:rFonts w:hint="eastAsia" w:eastAsia="方正仿宋_GBK"/>
          <w:sz w:val="28"/>
          <w:szCs w:val="28"/>
          <w:highlight w:val="none"/>
        </w:rPr>
        <w:t>编号：</w:t>
      </w:r>
    </w:p>
    <w:p w14:paraId="51B9DD73">
      <w:pPr>
        <w:pStyle w:val="58"/>
        <w:spacing w:line="560" w:lineRule="exact"/>
        <w:ind w:firstLine="560"/>
        <w:rPr>
          <w:rFonts w:eastAsia="方正仿宋_GBK"/>
          <w:sz w:val="28"/>
          <w:szCs w:val="28"/>
          <w:highlight w:val="none"/>
        </w:rPr>
      </w:pPr>
    </w:p>
    <w:p w14:paraId="0C08C91D">
      <w:pPr>
        <w:pStyle w:val="58"/>
        <w:spacing w:line="560" w:lineRule="exact"/>
        <w:ind w:firstLine="560"/>
        <w:rPr>
          <w:rFonts w:eastAsia="方正仿宋_GBK"/>
          <w:sz w:val="28"/>
          <w:szCs w:val="28"/>
          <w:highlight w:val="none"/>
        </w:rPr>
      </w:pPr>
    </w:p>
    <w:p w14:paraId="6DDDFF92">
      <w:pPr>
        <w:pStyle w:val="58"/>
        <w:spacing w:line="560" w:lineRule="exact"/>
        <w:ind w:firstLine="560"/>
        <w:rPr>
          <w:rFonts w:eastAsia="方正仿宋_GBK"/>
          <w:sz w:val="28"/>
          <w:szCs w:val="28"/>
          <w:highlight w:val="none"/>
        </w:rPr>
      </w:pPr>
      <w:r>
        <w:rPr>
          <w:rFonts w:eastAsia="方正仿宋_GBK"/>
          <w:sz w:val="28"/>
          <w:szCs w:val="28"/>
          <w:highlight w:val="none"/>
        </w:rPr>
        <w:t>_____________________</w:t>
      </w:r>
      <w:r>
        <w:rPr>
          <w:rFonts w:hint="eastAsia" w:eastAsia="方正仿宋_GBK"/>
          <w:sz w:val="28"/>
          <w:szCs w:val="28"/>
          <w:highlight w:val="none"/>
        </w:rPr>
        <w:t>（项目名称）比选评审小组：</w:t>
      </w:r>
    </w:p>
    <w:p w14:paraId="71ACCB77">
      <w:pPr>
        <w:pStyle w:val="58"/>
        <w:spacing w:line="560" w:lineRule="exact"/>
        <w:ind w:firstLine="560"/>
        <w:rPr>
          <w:rFonts w:eastAsia="方正仿宋_GBK"/>
          <w:sz w:val="28"/>
          <w:szCs w:val="28"/>
          <w:highlight w:val="none"/>
        </w:rPr>
      </w:pPr>
    </w:p>
    <w:p w14:paraId="4B69255A">
      <w:pPr>
        <w:pStyle w:val="58"/>
        <w:spacing w:line="560" w:lineRule="exact"/>
        <w:ind w:firstLine="560"/>
        <w:rPr>
          <w:rFonts w:eastAsia="方正仿宋_GBK"/>
          <w:sz w:val="28"/>
          <w:szCs w:val="28"/>
          <w:highlight w:val="none"/>
        </w:rPr>
      </w:pPr>
      <w:r>
        <w:rPr>
          <w:rFonts w:hint="eastAsia" w:eastAsia="方正仿宋_GBK"/>
          <w:sz w:val="28"/>
          <w:szCs w:val="28"/>
          <w:highlight w:val="none"/>
        </w:rPr>
        <w:t>比选申请文件澄清通知（编号：</w:t>
      </w:r>
      <w:r>
        <w:rPr>
          <w:rFonts w:hint="eastAsia" w:eastAsia="方正仿宋_GBK"/>
          <w:sz w:val="28"/>
          <w:szCs w:val="28"/>
          <w:highlight w:val="none"/>
          <w:u w:val="single"/>
        </w:rPr>
        <w:t>　　　　　　　　</w:t>
      </w:r>
      <w:r>
        <w:rPr>
          <w:rFonts w:hint="eastAsia" w:eastAsia="方正仿宋_GBK"/>
          <w:sz w:val="28"/>
          <w:szCs w:val="28"/>
          <w:highlight w:val="none"/>
        </w:rPr>
        <w:t>）已收悉，现就有关问题澄清如下：</w:t>
      </w:r>
    </w:p>
    <w:p w14:paraId="058C8746">
      <w:pPr>
        <w:pStyle w:val="58"/>
        <w:spacing w:line="560" w:lineRule="exact"/>
        <w:ind w:firstLine="560"/>
        <w:rPr>
          <w:rFonts w:eastAsia="方正仿宋_GBK"/>
          <w:sz w:val="28"/>
          <w:szCs w:val="28"/>
          <w:highlight w:val="none"/>
        </w:rPr>
      </w:pPr>
      <w:r>
        <w:rPr>
          <w:rFonts w:eastAsia="方正仿宋_GBK"/>
          <w:sz w:val="28"/>
          <w:szCs w:val="28"/>
          <w:highlight w:val="none"/>
        </w:rPr>
        <w:t>1</w:t>
      </w:r>
      <w:r>
        <w:rPr>
          <w:rFonts w:hint="eastAsia" w:eastAsia="方正仿宋_GBK"/>
          <w:sz w:val="28"/>
          <w:szCs w:val="28"/>
          <w:highlight w:val="none"/>
        </w:rPr>
        <w:t>．……</w:t>
      </w:r>
    </w:p>
    <w:p w14:paraId="06606EA9">
      <w:pPr>
        <w:pStyle w:val="58"/>
        <w:spacing w:line="560" w:lineRule="exact"/>
        <w:ind w:firstLine="560"/>
        <w:rPr>
          <w:rFonts w:eastAsia="方正仿宋_GBK"/>
          <w:sz w:val="28"/>
          <w:szCs w:val="28"/>
          <w:highlight w:val="none"/>
        </w:rPr>
      </w:pPr>
      <w:r>
        <w:rPr>
          <w:rFonts w:eastAsia="方正仿宋_GBK"/>
          <w:sz w:val="28"/>
          <w:szCs w:val="28"/>
          <w:highlight w:val="none"/>
        </w:rPr>
        <w:t>2</w:t>
      </w:r>
      <w:r>
        <w:rPr>
          <w:rFonts w:hint="eastAsia" w:eastAsia="方正仿宋_GBK"/>
          <w:sz w:val="28"/>
          <w:szCs w:val="28"/>
          <w:highlight w:val="none"/>
        </w:rPr>
        <w:t>．……</w:t>
      </w:r>
    </w:p>
    <w:p w14:paraId="5DF5B12C">
      <w:pPr>
        <w:pStyle w:val="58"/>
        <w:spacing w:line="560" w:lineRule="exact"/>
        <w:ind w:firstLine="560"/>
        <w:rPr>
          <w:rFonts w:eastAsia="方正仿宋_GBK"/>
          <w:sz w:val="28"/>
          <w:szCs w:val="28"/>
          <w:highlight w:val="none"/>
        </w:rPr>
      </w:pPr>
      <w:r>
        <w:rPr>
          <w:rFonts w:hint="eastAsia" w:eastAsia="方正仿宋_GBK"/>
          <w:sz w:val="28"/>
          <w:szCs w:val="28"/>
          <w:highlight w:val="none"/>
        </w:rPr>
        <w:t>……</w:t>
      </w:r>
    </w:p>
    <w:p w14:paraId="43C48097">
      <w:pPr>
        <w:pStyle w:val="58"/>
        <w:spacing w:line="560" w:lineRule="exact"/>
        <w:ind w:firstLine="560"/>
        <w:rPr>
          <w:rFonts w:eastAsia="方正仿宋_GBK"/>
          <w:sz w:val="28"/>
          <w:szCs w:val="28"/>
          <w:highlight w:val="none"/>
        </w:rPr>
      </w:pPr>
    </w:p>
    <w:p w14:paraId="01B904FF">
      <w:pPr>
        <w:pStyle w:val="58"/>
        <w:spacing w:line="560" w:lineRule="exact"/>
        <w:ind w:firstLine="560"/>
        <w:rPr>
          <w:rFonts w:eastAsia="方正仿宋_GBK"/>
          <w:sz w:val="28"/>
          <w:szCs w:val="28"/>
          <w:highlight w:val="none"/>
        </w:rPr>
      </w:pPr>
    </w:p>
    <w:p w14:paraId="5943D89B">
      <w:pPr>
        <w:pStyle w:val="58"/>
        <w:spacing w:line="560" w:lineRule="exact"/>
        <w:ind w:firstLine="560"/>
        <w:rPr>
          <w:rFonts w:eastAsia="方正仿宋_GBK"/>
          <w:sz w:val="28"/>
          <w:szCs w:val="28"/>
          <w:highlight w:val="none"/>
        </w:rPr>
      </w:pPr>
    </w:p>
    <w:p w14:paraId="5DA0DFAF">
      <w:pPr>
        <w:pStyle w:val="58"/>
        <w:spacing w:line="560" w:lineRule="exact"/>
        <w:ind w:firstLine="560"/>
        <w:jc w:val="right"/>
        <w:rPr>
          <w:rFonts w:eastAsia="方正仿宋_GBK"/>
          <w:sz w:val="28"/>
          <w:szCs w:val="28"/>
          <w:highlight w:val="none"/>
        </w:rPr>
      </w:pPr>
      <w:r>
        <w:rPr>
          <w:rFonts w:hint="eastAsia" w:eastAsia="方正仿宋_GBK"/>
          <w:sz w:val="28"/>
          <w:szCs w:val="28"/>
          <w:highlight w:val="none"/>
        </w:rPr>
        <w:t>比选申请人：</w:t>
      </w:r>
      <w:r>
        <w:rPr>
          <w:rFonts w:eastAsia="方正仿宋_GBK"/>
          <w:sz w:val="28"/>
          <w:szCs w:val="28"/>
          <w:highlight w:val="none"/>
        </w:rPr>
        <w:t>__________________</w:t>
      </w:r>
      <w:r>
        <w:rPr>
          <w:rFonts w:hint="eastAsia" w:eastAsia="方正仿宋_GBK"/>
          <w:sz w:val="28"/>
          <w:szCs w:val="28"/>
          <w:highlight w:val="none"/>
        </w:rPr>
        <w:t>（盖单位法人章）</w:t>
      </w:r>
    </w:p>
    <w:p w14:paraId="348188AC">
      <w:pPr>
        <w:pStyle w:val="58"/>
        <w:spacing w:line="560" w:lineRule="exact"/>
        <w:ind w:firstLine="560"/>
        <w:jc w:val="right"/>
        <w:rPr>
          <w:rFonts w:eastAsia="方正仿宋_GBK"/>
          <w:sz w:val="28"/>
          <w:szCs w:val="28"/>
          <w:highlight w:val="none"/>
        </w:rPr>
      </w:pPr>
    </w:p>
    <w:p w14:paraId="6CA08CBE">
      <w:pPr>
        <w:pStyle w:val="58"/>
        <w:spacing w:line="560" w:lineRule="exact"/>
        <w:ind w:firstLine="560"/>
        <w:jc w:val="right"/>
        <w:rPr>
          <w:rFonts w:eastAsia="方正仿宋_GBK"/>
          <w:sz w:val="28"/>
          <w:szCs w:val="28"/>
          <w:highlight w:val="none"/>
        </w:rPr>
      </w:pPr>
      <w:r>
        <w:rPr>
          <w:rFonts w:hint="eastAsia" w:eastAsia="方正仿宋_GBK"/>
          <w:sz w:val="28"/>
          <w:szCs w:val="28"/>
          <w:highlight w:val="none"/>
        </w:rPr>
        <w:t>法定代表人或委托代理人：</w:t>
      </w:r>
      <w:r>
        <w:rPr>
          <w:rFonts w:eastAsia="方正仿宋_GBK"/>
          <w:sz w:val="28"/>
          <w:szCs w:val="28"/>
          <w:highlight w:val="none"/>
        </w:rPr>
        <w:t>_____________________</w:t>
      </w:r>
      <w:r>
        <w:rPr>
          <w:rFonts w:hint="eastAsia" w:eastAsia="方正仿宋_GBK"/>
          <w:sz w:val="28"/>
          <w:szCs w:val="28"/>
          <w:highlight w:val="none"/>
        </w:rPr>
        <w:t>（签名或盖章）</w:t>
      </w:r>
    </w:p>
    <w:p w14:paraId="41722EC4">
      <w:pPr>
        <w:pStyle w:val="58"/>
        <w:spacing w:line="560" w:lineRule="exact"/>
        <w:ind w:firstLine="560"/>
        <w:jc w:val="right"/>
        <w:rPr>
          <w:rFonts w:eastAsia="方正仿宋_GBK"/>
          <w:sz w:val="28"/>
          <w:szCs w:val="28"/>
          <w:highlight w:val="none"/>
        </w:rPr>
      </w:pPr>
    </w:p>
    <w:p w14:paraId="2BD49210">
      <w:pPr>
        <w:spacing w:line="560" w:lineRule="exact"/>
        <w:jc w:val="right"/>
        <w:rPr>
          <w:rFonts w:eastAsia="方正仿宋_GBK"/>
          <w:sz w:val="28"/>
          <w:szCs w:val="28"/>
          <w:highlight w:val="none"/>
        </w:rPr>
      </w:pPr>
      <w:r>
        <w:rPr>
          <w:rFonts w:eastAsia="方正仿宋_GBK"/>
          <w:sz w:val="28"/>
          <w:szCs w:val="28"/>
          <w:highlight w:val="none"/>
        </w:rPr>
        <w:t>_________</w:t>
      </w:r>
      <w:r>
        <w:rPr>
          <w:rFonts w:hint="eastAsia" w:eastAsia="方正仿宋_GBK"/>
          <w:sz w:val="28"/>
          <w:szCs w:val="28"/>
          <w:highlight w:val="none"/>
        </w:rPr>
        <w:t>年</w:t>
      </w:r>
      <w:r>
        <w:rPr>
          <w:rFonts w:eastAsia="方正仿宋_GBK"/>
          <w:sz w:val="28"/>
          <w:szCs w:val="28"/>
          <w:highlight w:val="none"/>
        </w:rPr>
        <w:t>_________</w:t>
      </w:r>
      <w:r>
        <w:rPr>
          <w:rFonts w:hint="eastAsia" w:eastAsia="方正仿宋_GBK"/>
          <w:sz w:val="28"/>
          <w:szCs w:val="28"/>
          <w:highlight w:val="none"/>
        </w:rPr>
        <w:t>月</w:t>
      </w:r>
      <w:r>
        <w:rPr>
          <w:rFonts w:eastAsia="方正仿宋_GBK"/>
          <w:sz w:val="28"/>
          <w:szCs w:val="28"/>
          <w:highlight w:val="none"/>
        </w:rPr>
        <w:t>_________</w:t>
      </w:r>
      <w:r>
        <w:rPr>
          <w:rFonts w:hint="eastAsia" w:eastAsia="方正仿宋_GBK"/>
          <w:sz w:val="28"/>
          <w:szCs w:val="28"/>
          <w:highlight w:val="none"/>
        </w:rPr>
        <w:t>日</w:t>
      </w:r>
    </w:p>
    <w:p w14:paraId="3216C4F3">
      <w:pPr>
        <w:pStyle w:val="12"/>
        <w:spacing w:line="560" w:lineRule="exact"/>
        <w:rPr>
          <w:rFonts w:eastAsia="方正仿宋_GBK"/>
          <w:sz w:val="28"/>
          <w:szCs w:val="28"/>
          <w:highlight w:val="none"/>
        </w:rPr>
      </w:pPr>
      <w:r>
        <w:rPr>
          <w:rFonts w:eastAsia="方正仿宋_GBK"/>
          <w:sz w:val="28"/>
          <w:szCs w:val="28"/>
          <w:highlight w:val="none"/>
        </w:rPr>
        <w:br w:type="page"/>
      </w:r>
    </w:p>
    <w:p w14:paraId="3DEA83B9">
      <w:pPr>
        <w:spacing w:line="560" w:lineRule="exact"/>
        <w:rPr>
          <w:rFonts w:eastAsia="方正仿宋_GBK"/>
          <w:sz w:val="28"/>
          <w:szCs w:val="28"/>
          <w:highlight w:val="none"/>
        </w:rPr>
      </w:pPr>
      <w:r>
        <w:rPr>
          <w:rFonts w:hint="eastAsia" w:eastAsia="方正仿宋_GBK"/>
          <w:sz w:val="28"/>
          <w:szCs w:val="28"/>
          <w:highlight w:val="none"/>
        </w:rPr>
        <w:t>附件四：中选通知书</w:t>
      </w:r>
    </w:p>
    <w:p w14:paraId="443F309C">
      <w:pPr>
        <w:pStyle w:val="60"/>
        <w:spacing w:line="560" w:lineRule="exact"/>
        <w:rPr>
          <w:rFonts w:eastAsia="方正仿宋_GBK"/>
          <w:sz w:val="28"/>
          <w:szCs w:val="28"/>
          <w:highlight w:val="none"/>
        </w:rPr>
      </w:pPr>
    </w:p>
    <w:p w14:paraId="2E5643EF">
      <w:pPr>
        <w:spacing w:line="360" w:lineRule="auto"/>
        <w:jc w:val="center"/>
        <w:rPr>
          <w:rFonts w:hint="eastAsia" w:hAnsi="方正仿宋_GBK" w:eastAsia="方正仿宋_GBK"/>
          <w:b/>
          <w:bCs/>
          <w:sz w:val="28"/>
          <w:szCs w:val="28"/>
          <w:highlight w:val="none"/>
        </w:rPr>
      </w:pPr>
      <w:r>
        <w:rPr>
          <w:rFonts w:hint="eastAsia" w:hAnsi="方正仿宋_GBK" w:eastAsia="方正仿宋_GBK"/>
          <w:b/>
          <w:bCs/>
          <w:sz w:val="28"/>
          <w:szCs w:val="28"/>
          <w:highlight w:val="none"/>
        </w:rPr>
        <w:t>中选通知书</w:t>
      </w:r>
    </w:p>
    <w:p w14:paraId="27159F2E">
      <w:pPr>
        <w:spacing w:line="560" w:lineRule="exact"/>
        <w:ind w:firstLine="280" w:firstLineChars="100"/>
        <w:jc w:val="center"/>
        <w:rPr>
          <w:rFonts w:eastAsia="方正仿宋_GBK"/>
          <w:sz w:val="28"/>
          <w:szCs w:val="28"/>
          <w:highlight w:val="none"/>
        </w:rPr>
      </w:pPr>
      <w:r>
        <w:rPr>
          <w:rFonts w:hint="eastAsia" w:eastAsia="方正仿宋_GBK"/>
          <w:sz w:val="28"/>
          <w:szCs w:val="28"/>
          <w:highlight w:val="none"/>
        </w:rPr>
        <w:t>编号：</w:t>
      </w:r>
    </w:p>
    <w:p w14:paraId="4DD47A31">
      <w:pPr>
        <w:pStyle w:val="58"/>
        <w:spacing w:line="560" w:lineRule="exact"/>
        <w:ind w:firstLine="560"/>
        <w:rPr>
          <w:rFonts w:eastAsia="方正仿宋_GBK"/>
          <w:sz w:val="28"/>
          <w:szCs w:val="28"/>
          <w:highlight w:val="none"/>
        </w:rPr>
      </w:pPr>
      <w:r>
        <w:rPr>
          <w:rFonts w:hint="eastAsia" w:eastAsia="方正仿宋_GBK"/>
          <w:sz w:val="28"/>
          <w:szCs w:val="28"/>
          <w:highlight w:val="none"/>
          <w:u w:val="single"/>
        </w:rPr>
        <w:t>　　　　　　　</w:t>
      </w:r>
      <w:r>
        <w:rPr>
          <w:rFonts w:hint="eastAsia" w:eastAsia="方正仿宋_GBK"/>
          <w:sz w:val="28"/>
          <w:szCs w:val="28"/>
          <w:highlight w:val="none"/>
        </w:rPr>
        <w:t>（中选人名称）：</w:t>
      </w:r>
    </w:p>
    <w:p w14:paraId="610E8ECA">
      <w:pPr>
        <w:pStyle w:val="58"/>
        <w:spacing w:line="560" w:lineRule="exact"/>
        <w:ind w:firstLine="560"/>
        <w:rPr>
          <w:rFonts w:eastAsia="方正仿宋_GBK"/>
          <w:sz w:val="28"/>
          <w:szCs w:val="28"/>
          <w:highlight w:val="none"/>
        </w:rPr>
      </w:pPr>
    </w:p>
    <w:p w14:paraId="2A02F27D">
      <w:pPr>
        <w:pStyle w:val="58"/>
        <w:spacing w:line="560" w:lineRule="exact"/>
        <w:ind w:firstLine="560"/>
        <w:rPr>
          <w:rFonts w:eastAsia="方正仿宋_GBK"/>
          <w:sz w:val="28"/>
          <w:szCs w:val="28"/>
          <w:highlight w:val="none"/>
        </w:rPr>
      </w:pPr>
      <w:r>
        <w:rPr>
          <w:rFonts w:hint="eastAsia" w:eastAsia="方正仿宋_GBK"/>
          <w:sz w:val="28"/>
          <w:szCs w:val="28"/>
          <w:highlight w:val="none"/>
        </w:rPr>
        <w:t>你方于</w:t>
      </w:r>
      <w:r>
        <w:rPr>
          <w:rFonts w:eastAsia="方正仿宋_GBK"/>
          <w:sz w:val="28"/>
          <w:szCs w:val="28"/>
          <w:highlight w:val="none"/>
        </w:rPr>
        <w:t>_________</w:t>
      </w:r>
      <w:r>
        <w:rPr>
          <w:rFonts w:hint="eastAsia" w:eastAsia="方正仿宋_GBK"/>
          <w:sz w:val="28"/>
          <w:szCs w:val="28"/>
          <w:highlight w:val="none"/>
        </w:rPr>
        <w:t>（比选申请日期）所递交的</w:t>
      </w:r>
      <w:r>
        <w:rPr>
          <w:rFonts w:eastAsia="方正仿宋_GBK"/>
          <w:sz w:val="28"/>
          <w:szCs w:val="28"/>
          <w:highlight w:val="none"/>
        </w:rPr>
        <w:t>_________</w:t>
      </w:r>
      <w:r>
        <w:rPr>
          <w:rFonts w:hint="eastAsia" w:eastAsia="方正仿宋_GBK"/>
          <w:sz w:val="28"/>
          <w:szCs w:val="28"/>
          <w:highlight w:val="none"/>
        </w:rPr>
        <w:t>（项目名称）比选申请文件已被我方接受，并被确定为中选人。</w:t>
      </w:r>
    </w:p>
    <w:p w14:paraId="492AAFAD">
      <w:pPr>
        <w:pStyle w:val="58"/>
        <w:spacing w:line="360" w:lineRule="auto"/>
        <w:ind w:firstLine="560"/>
        <w:rPr>
          <w:rFonts w:hint="eastAsia" w:ascii="宋体" w:hAnsi="宋体"/>
          <w:highlight w:val="none"/>
        </w:rPr>
      </w:pPr>
      <w:r>
        <w:rPr>
          <w:rFonts w:hint="eastAsia" w:eastAsia="方正仿宋_GBK"/>
          <w:sz w:val="28"/>
          <w:szCs w:val="28"/>
          <w:highlight w:val="none"/>
        </w:rPr>
        <w:t>统一折扣率的体检项目折扣率</w:t>
      </w:r>
      <w:r>
        <w:rPr>
          <w:rFonts w:hint="eastAsia" w:ascii="宋体" w:hAnsi="宋体" w:cs="宋体"/>
          <w:highlight w:val="none"/>
        </w:rPr>
        <w:t>：</w:t>
      </w:r>
      <w:r>
        <w:rPr>
          <w:rFonts w:hint="eastAsia" w:ascii="宋体" w:hAnsi="宋体" w:cs="宋体"/>
          <w:highlight w:val="none"/>
          <w:u w:val="single"/>
        </w:rPr>
        <w:t>　　　　　</w:t>
      </w:r>
      <w:r>
        <w:rPr>
          <w:rFonts w:hint="eastAsia" w:ascii="宋体" w:hAnsi="宋体" w:cs="宋体"/>
          <w:highlight w:val="none"/>
        </w:rPr>
        <w:t>。</w:t>
      </w:r>
    </w:p>
    <w:p w14:paraId="711A5300">
      <w:pPr>
        <w:pStyle w:val="58"/>
        <w:spacing w:line="360" w:lineRule="auto"/>
        <w:ind w:firstLine="560"/>
        <w:rPr>
          <w:rFonts w:eastAsia="方正仿宋_GBK"/>
          <w:sz w:val="28"/>
          <w:szCs w:val="28"/>
          <w:highlight w:val="none"/>
        </w:rPr>
      </w:pPr>
      <w:r>
        <w:rPr>
          <w:rFonts w:hint="eastAsia" w:eastAsia="方正仿宋_GBK"/>
          <w:sz w:val="28"/>
          <w:szCs w:val="28"/>
          <w:highlight w:val="none"/>
        </w:rPr>
        <w:t>服务期：2年。</w:t>
      </w:r>
    </w:p>
    <w:p w14:paraId="20EBACBF">
      <w:pPr>
        <w:pStyle w:val="58"/>
        <w:spacing w:line="360" w:lineRule="auto"/>
        <w:ind w:firstLine="840" w:firstLineChars="300"/>
        <w:rPr>
          <w:rFonts w:eastAsia="方正仿宋_GBK"/>
          <w:sz w:val="28"/>
          <w:szCs w:val="28"/>
          <w:highlight w:val="none"/>
        </w:rPr>
      </w:pPr>
    </w:p>
    <w:p w14:paraId="1C9E7AEC">
      <w:pPr>
        <w:pStyle w:val="58"/>
        <w:spacing w:line="560" w:lineRule="exact"/>
        <w:ind w:firstLine="560"/>
        <w:rPr>
          <w:rFonts w:eastAsia="方正仿宋_GBK"/>
          <w:sz w:val="28"/>
          <w:szCs w:val="28"/>
          <w:highlight w:val="none"/>
        </w:rPr>
      </w:pPr>
      <w:r>
        <w:rPr>
          <w:rFonts w:hint="eastAsia" w:eastAsia="方正仿宋_GBK"/>
          <w:sz w:val="28"/>
          <w:szCs w:val="28"/>
          <w:highlight w:val="none"/>
        </w:rPr>
        <w:t>请你方在接到本通知书后的</w:t>
      </w:r>
      <w:r>
        <w:rPr>
          <w:rFonts w:hint="eastAsia" w:eastAsia="方正仿宋_GBK"/>
          <w:sz w:val="28"/>
          <w:szCs w:val="28"/>
          <w:highlight w:val="none"/>
          <w:u w:val="single"/>
        </w:rPr>
        <w:t>　　　　</w:t>
      </w:r>
      <w:r>
        <w:rPr>
          <w:rFonts w:hint="eastAsia" w:eastAsia="方正仿宋_GBK"/>
          <w:sz w:val="28"/>
          <w:szCs w:val="28"/>
          <w:highlight w:val="none"/>
        </w:rPr>
        <w:t>天内到</w:t>
      </w:r>
      <w:r>
        <w:rPr>
          <w:rFonts w:hint="eastAsia" w:eastAsia="方正仿宋_GBK"/>
          <w:sz w:val="28"/>
          <w:szCs w:val="28"/>
          <w:highlight w:val="none"/>
          <w:u w:val="single"/>
        </w:rPr>
        <w:t>　　　　（</w:t>
      </w:r>
      <w:r>
        <w:rPr>
          <w:rFonts w:hint="eastAsia" w:eastAsia="方正仿宋_GBK"/>
          <w:sz w:val="28"/>
          <w:szCs w:val="28"/>
          <w:highlight w:val="none"/>
        </w:rPr>
        <w:t>详细地点）与我方签订服务合同协议书。</w:t>
      </w:r>
    </w:p>
    <w:p w14:paraId="07A6046F">
      <w:pPr>
        <w:pStyle w:val="58"/>
        <w:spacing w:line="560" w:lineRule="exact"/>
        <w:ind w:firstLine="560"/>
        <w:rPr>
          <w:rFonts w:eastAsia="方正仿宋_GBK"/>
          <w:sz w:val="28"/>
          <w:szCs w:val="28"/>
          <w:highlight w:val="none"/>
        </w:rPr>
      </w:pPr>
      <w:r>
        <w:rPr>
          <w:rFonts w:hint="eastAsia" w:eastAsia="方正仿宋_GBK"/>
          <w:sz w:val="28"/>
          <w:szCs w:val="28"/>
          <w:highlight w:val="none"/>
        </w:rPr>
        <w:t>特此通知</w:t>
      </w:r>
    </w:p>
    <w:p w14:paraId="5F5B8DFF">
      <w:pPr>
        <w:spacing w:line="560" w:lineRule="exact"/>
        <w:jc w:val="right"/>
        <w:rPr>
          <w:rFonts w:eastAsia="方正仿宋_GBK"/>
          <w:sz w:val="28"/>
          <w:szCs w:val="28"/>
          <w:highlight w:val="none"/>
        </w:rPr>
      </w:pPr>
      <w:r>
        <w:rPr>
          <w:rFonts w:hint="eastAsia" w:eastAsia="方正仿宋_GBK"/>
          <w:sz w:val="28"/>
          <w:szCs w:val="28"/>
          <w:highlight w:val="none"/>
        </w:rPr>
        <w:t>比选人：</w:t>
      </w:r>
      <w:r>
        <w:rPr>
          <w:rFonts w:eastAsia="方正仿宋_GBK"/>
          <w:sz w:val="28"/>
          <w:szCs w:val="28"/>
          <w:highlight w:val="none"/>
        </w:rPr>
        <w:t>__________</w:t>
      </w:r>
      <w:r>
        <w:rPr>
          <w:rFonts w:hint="eastAsia" w:eastAsia="方正仿宋_GBK"/>
          <w:sz w:val="28"/>
          <w:szCs w:val="28"/>
          <w:highlight w:val="none"/>
        </w:rPr>
        <w:t>（盖单位法人章）</w:t>
      </w:r>
    </w:p>
    <w:p w14:paraId="108B8609">
      <w:pPr>
        <w:spacing w:line="560" w:lineRule="exact"/>
        <w:jc w:val="right"/>
        <w:rPr>
          <w:rFonts w:eastAsia="方正仿宋_GBK"/>
          <w:sz w:val="28"/>
          <w:szCs w:val="28"/>
          <w:highlight w:val="none"/>
        </w:rPr>
      </w:pPr>
      <w:r>
        <w:rPr>
          <w:rFonts w:hint="eastAsia" w:eastAsia="方正仿宋_GBK"/>
          <w:sz w:val="28"/>
          <w:szCs w:val="28"/>
          <w:highlight w:val="none"/>
        </w:rPr>
        <w:t>法定代表人或委托代理人：</w:t>
      </w:r>
      <w:r>
        <w:rPr>
          <w:rFonts w:eastAsia="方正仿宋_GBK"/>
          <w:sz w:val="28"/>
          <w:szCs w:val="28"/>
          <w:highlight w:val="none"/>
        </w:rPr>
        <w:t>__________</w:t>
      </w:r>
      <w:r>
        <w:rPr>
          <w:rFonts w:hint="eastAsia" w:eastAsia="方正仿宋_GBK"/>
          <w:sz w:val="28"/>
          <w:szCs w:val="28"/>
          <w:highlight w:val="none"/>
        </w:rPr>
        <w:t>（签名或盖章）</w:t>
      </w:r>
    </w:p>
    <w:p w14:paraId="59496AB1">
      <w:pPr>
        <w:spacing w:line="560" w:lineRule="exact"/>
        <w:jc w:val="right"/>
        <w:rPr>
          <w:rFonts w:eastAsia="方正仿宋_GBK"/>
          <w:sz w:val="28"/>
          <w:szCs w:val="28"/>
          <w:highlight w:val="none"/>
        </w:rPr>
      </w:pP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________</w:t>
      </w:r>
      <w:r>
        <w:rPr>
          <w:rFonts w:hint="eastAsia" w:eastAsia="方正仿宋_GBK"/>
          <w:sz w:val="28"/>
          <w:szCs w:val="28"/>
          <w:highlight w:val="none"/>
        </w:rPr>
        <w:t>月</w:t>
      </w:r>
      <w:r>
        <w:rPr>
          <w:rFonts w:eastAsia="方正仿宋_GBK"/>
          <w:sz w:val="28"/>
          <w:szCs w:val="28"/>
          <w:highlight w:val="none"/>
        </w:rPr>
        <w:t>________</w:t>
      </w:r>
      <w:r>
        <w:rPr>
          <w:rFonts w:hint="eastAsia" w:eastAsia="方正仿宋_GBK"/>
          <w:sz w:val="28"/>
          <w:szCs w:val="28"/>
          <w:highlight w:val="none"/>
        </w:rPr>
        <w:t>日</w:t>
      </w:r>
    </w:p>
    <w:p w14:paraId="425BF815">
      <w:pPr>
        <w:spacing w:line="560" w:lineRule="exact"/>
        <w:rPr>
          <w:rFonts w:eastAsia="方正仿宋_GBK"/>
          <w:sz w:val="28"/>
          <w:szCs w:val="28"/>
          <w:highlight w:val="none"/>
        </w:rPr>
      </w:pPr>
      <w:r>
        <w:rPr>
          <w:rFonts w:eastAsia="方正仿宋_GBK"/>
          <w:sz w:val="28"/>
          <w:szCs w:val="28"/>
          <w:highlight w:val="none"/>
        </w:rPr>
        <w:br w:type="page"/>
      </w:r>
      <w:r>
        <w:rPr>
          <w:rFonts w:hint="eastAsia" w:eastAsia="方正仿宋_GBK"/>
          <w:sz w:val="28"/>
          <w:szCs w:val="28"/>
          <w:highlight w:val="none"/>
        </w:rPr>
        <w:t>附件五：中选结果通知书</w:t>
      </w:r>
    </w:p>
    <w:p w14:paraId="714251CD">
      <w:pPr>
        <w:spacing w:line="560" w:lineRule="exact"/>
        <w:rPr>
          <w:rFonts w:eastAsia="方正仿宋_GBK"/>
          <w:sz w:val="28"/>
          <w:szCs w:val="28"/>
          <w:highlight w:val="none"/>
        </w:rPr>
      </w:pPr>
    </w:p>
    <w:p w14:paraId="14A80757">
      <w:pPr>
        <w:spacing w:line="360" w:lineRule="auto"/>
        <w:jc w:val="center"/>
        <w:rPr>
          <w:rFonts w:hint="eastAsia" w:hAnsi="方正仿宋_GBK" w:eastAsia="方正仿宋_GBK"/>
          <w:b/>
          <w:bCs/>
          <w:sz w:val="28"/>
          <w:szCs w:val="28"/>
          <w:highlight w:val="none"/>
        </w:rPr>
      </w:pPr>
      <w:r>
        <w:rPr>
          <w:rFonts w:hint="eastAsia" w:hAnsi="方正仿宋_GBK" w:eastAsia="方正仿宋_GBK"/>
          <w:b/>
          <w:bCs/>
          <w:sz w:val="28"/>
          <w:szCs w:val="28"/>
          <w:highlight w:val="none"/>
        </w:rPr>
        <w:t>中选结果通知书</w:t>
      </w:r>
    </w:p>
    <w:p w14:paraId="758DADA4">
      <w:pPr>
        <w:jc w:val="center"/>
        <w:rPr>
          <w:rFonts w:eastAsia="方正仿宋_GBK"/>
          <w:sz w:val="28"/>
          <w:szCs w:val="28"/>
          <w:highlight w:val="none"/>
        </w:rPr>
      </w:pPr>
      <w:r>
        <w:rPr>
          <w:rFonts w:hint="eastAsia" w:eastAsia="方正仿宋_GBK"/>
          <w:sz w:val="28"/>
          <w:szCs w:val="28"/>
          <w:highlight w:val="none"/>
        </w:rPr>
        <w:t>编号：</w:t>
      </w:r>
    </w:p>
    <w:p w14:paraId="05BFAF29">
      <w:pPr>
        <w:pStyle w:val="58"/>
        <w:spacing w:line="560" w:lineRule="exact"/>
        <w:ind w:firstLine="560"/>
        <w:rPr>
          <w:rFonts w:eastAsia="方正仿宋_GBK"/>
          <w:sz w:val="28"/>
          <w:szCs w:val="28"/>
          <w:highlight w:val="none"/>
        </w:rPr>
      </w:pPr>
    </w:p>
    <w:p w14:paraId="6171444F">
      <w:pPr>
        <w:pStyle w:val="58"/>
        <w:spacing w:line="560" w:lineRule="exact"/>
        <w:ind w:firstLine="560"/>
        <w:rPr>
          <w:rFonts w:eastAsia="方正仿宋_GBK"/>
          <w:sz w:val="28"/>
          <w:szCs w:val="28"/>
          <w:highlight w:val="none"/>
        </w:rPr>
      </w:pPr>
    </w:p>
    <w:p w14:paraId="4870BE3E">
      <w:pPr>
        <w:pStyle w:val="58"/>
        <w:spacing w:line="560" w:lineRule="exact"/>
        <w:ind w:firstLine="560"/>
        <w:rPr>
          <w:rFonts w:eastAsia="方正仿宋_GBK"/>
          <w:sz w:val="28"/>
          <w:szCs w:val="28"/>
          <w:highlight w:val="none"/>
        </w:rPr>
      </w:pPr>
      <w:r>
        <w:rPr>
          <w:rFonts w:hint="eastAsia" w:eastAsia="方正仿宋_GBK"/>
          <w:sz w:val="28"/>
          <w:szCs w:val="28"/>
          <w:highlight w:val="none"/>
          <w:u w:val="single"/>
        </w:rPr>
        <w:t>　　　　　　　　　</w:t>
      </w:r>
      <w:r>
        <w:rPr>
          <w:rFonts w:hint="eastAsia" w:eastAsia="方正仿宋_GBK"/>
          <w:sz w:val="28"/>
          <w:szCs w:val="28"/>
          <w:highlight w:val="none"/>
        </w:rPr>
        <w:t>（未中选人名称）：</w:t>
      </w:r>
    </w:p>
    <w:p w14:paraId="6A10A94D">
      <w:pPr>
        <w:pStyle w:val="58"/>
        <w:spacing w:line="560" w:lineRule="exact"/>
        <w:ind w:firstLine="560"/>
        <w:rPr>
          <w:rFonts w:eastAsia="方正仿宋_GBK"/>
          <w:sz w:val="28"/>
          <w:szCs w:val="28"/>
          <w:highlight w:val="none"/>
        </w:rPr>
      </w:pPr>
    </w:p>
    <w:p w14:paraId="07CC1FE9">
      <w:pPr>
        <w:pStyle w:val="58"/>
        <w:spacing w:line="560" w:lineRule="exact"/>
        <w:ind w:firstLine="560"/>
        <w:rPr>
          <w:rFonts w:eastAsia="方正仿宋_GBK"/>
          <w:sz w:val="28"/>
          <w:szCs w:val="28"/>
          <w:highlight w:val="none"/>
        </w:rPr>
      </w:pPr>
      <w:r>
        <w:rPr>
          <w:rFonts w:hint="eastAsia" w:eastAsia="方正仿宋_GBK"/>
          <w:sz w:val="28"/>
          <w:szCs w:val="28"/>
          <w:highlight w:val="none"/>
        </w:rPr>
        <w:t>我方已接受</w:t>
      </w:r>
      <w:r>
        <w:rPr>
          <w:rFonts w:eastAsia="方正仿宋_GBK"/>
          <w:sz w:val="28"/>
          <w:szCs w:val="28"/>
          <w:highlight w:val="none"/>
        </w:rPr>
        <w:t>__________________</w:t>
      </w:r>
      <w:r>
        <w:rPr>
          <w:rFonts w:hint="eastAsia" w:eastAsia="方正仿宋_GBK"/>
          <w:sz w:val="28"/>
          <w:szCs w:val="28"/>
          <w:highlight w:val="none"/>
        </w:rPr>
        <w:t>（中选人名称）于</w:t>
      </w:r>
      <w:r>
        <w:rPr>
          <w:rFonts w:eastAsia="方正仿宋_GBK"/>
          <w:sz w:val="28"/>
          <w:szCs w:val="28"/>
          <w:highlight w:val="none"/>
        </w:rPr>
        <w:t>_____________________</w:t>
      </w:r>
      <w:r>
        <w:rPr>
          <w:rFonts w:hint="eastAsia" w:eastAsia="方正仿宋_GBK"/>
          <w:sz w:val="28"/>
          <w:szCs w:val="28"/>
          <w:highlight w:val="none"/>
        </w:rPr>
        <w:t>（比选申请日期）所递交的</w:t>
      </w:r>
      <w:r>
        <w:rPr>
          <w:rFonts w:eastAsia="方正仿宋_GBK"/>
          <w:sz w:val="28"/>
          <w:szCs w:val="28"/>
          <w:highlight w:val="none"/>
        </w:rPr>
        <w:t>__________________</w:t>
      </w:r>
      <w:r>
        <w:rPr>
          <w:rFonts w:hint="eastAsia" w:eastAsia="方正仿宋_GBK"/>
          <w:sz w:val="28"/>
          <w:szCs w:val="28"/>
          <w:highlight w:val="none"/>
        </w:rPr>
        <w:t>（项目名称）比选申请文件，确定</w:t>
      </w:r>
      <w:r>
        <w:rPr>
          <w:rFonts w:eastAsia="方正仿宋_GBK"/>
          <w:sz w:val="28"/>
          <w:szCs w:val="28"/>
          <w:highlight w:val="none"/>
        </w:rPr>
        <w:t>_______________</w:t>
      </w:r>
      <w:r>
        <w:rPr>
          <w:rFonts w:hint="eastAsia" w:eastAsia="方正仿宋_GBK"/>
          <w:sz w:val="28"/>
          <w:szCs w:val="28"/>
          <w:highlight w:val="none"/>
        </w:rPr>
        <w:t>（中选人名称）为中选人。</w:t>
      </w:r>
    </w:p>
    <w:p w14:paraId="1C0CEB5F">
      <w:pPr>
        <w:pStyle w:val="58"/>
        <w:spacing w:line="560" w:lineRule="exact"/>
        <w:ind w:firstLine="560"/>
        <w:rPr>
          <w:rFonts w:eastAsia="方正仿宋_GBK"/>
          <w:sz w:val="28"/>
          <w:szCs w:val="28"/>
          <w:highlight w:val="none"/>
        </w:rPr>
      </w:pPr>
    </w:p>
    <w:p w14:paraId="698A419D">
      <w:pPr>
        <w:pStyle w:val="58"/>
        <w:spacing w:line="560" w:lineRule="exact"/>
        <w:ind w:firstLine="0" w:firstLineChars="0"/>
        <w:rPr>
          <w:rFonts w:eastAsia="方正仿宋_GBK"/>
          <w:sz w:val="28"/>
          <w:szCs w:val="28"/>
          <w:highlight w:val="none"/>
        </w:rPr>
      </w:pPr>
    </w:p>
    <w:p w14:paraId="39432A74">
      <w:pPr>
        <w:pStyle w:val="58"/>
        <w:spacing w:line="560" w:lineRule="exact"/>
        <w:ind w:firstLine="560"/>
        <w:rPr>
          <w:rFonts w:eastAsia="方正仿宋_GBK"/>
          <w:sz w:val="28"/>
          <w:szCs w:val="28"/>
          <w:highlight w:val="none"/>
        </w:rPr>
      </w:pPr>
      <w:r>
        <w:rPr>
          <w:rFonts w:hint="eastAsia" w:eastAsia="方正仿宋_GBK"/>
          <w:sz w:val="28"/>
          <w:szCs w:val="28"/>
          <w:highlight w:val="none"/>
        </w:rPr>
        <w:t>感谢你单位对我方工作的大力支持！</w:t>
      </w:r>
    </w:p>
    <w:p w14:paraId="06E8728A">
      <w:pPr>
        <w:pStyle w:val="58"/>
        <w:spacing w:line="560" w:lineRule="exact"/>
        <w:ind w:firstLine="560"/>
        <w:rPr>
          <w:rFonts w:eastAsia="方正仿宋_GBK"/>
          <w:sz w:val="28"/>
          <w:szCs w:val="28"/>
          <w:highlight w:val="none"/>
        </w:rPr>
      </w:pPr>
    </w:p>
    <w:p w14:paraId="1CDB0D59">
      <w:pPr>
        <w:pStyle w:val="58"/>
        <w:spacing w:line="560" w:lineRule="exact"/>
        <w:ind w:firstLine="560"/>
        <w:rPr>
          <w:rFonts w:eastAsia="方正仿宋_GBK"/>
          <w:sz w:val="28"/>
          <w:szCs w:val="28"/>
          <w:highlight w:val="none"/>
        </w:rPr>
      </w:pPr>
    </w:p>
    <w:p w14:paraId="0FE36A95">
      <w:pPr>
        <w:pStyle w:val="58"/>
        <w:spacing w:line="560" w:lineRule="exact"/>
        <w:ind w:firstLine="560"/>
        <w:rPr>
          <w:rFonts w:eastAsia="方正仿宋_GBK"/>
          <w:sz w:val="28"/>
          <w:szCs w:val="28"/>
          <w:highlight w:val="none"/>
        </w:rPr>
      </w:pPr>
    </w:p>
    <w:p w14:paraId="50CA509E">
      <w:pPr>
        <w:pStyle w:val="58"/>
        <w:spacing w:line="560" w:lineRule="exact"/>
        <w:ind w:firstLine="560"/>
        <w:rPr>
          <w:rFonts w:eastAsia="方正仿宋_GBK"/>
          <w:sz w:val="28"/>
          <w:szCs w:val="28"/>
          <w:highlight w:val="none"/>
        </w:rPr>
      </w:pPr>
    </w:p>
    <w:p w14:paraId="5A3D7328">
      <w:pPr>
        <w:pStyle w:val="58"/>
        <w:spacing w:line="560" w:lineRule="exact"/>
        <w:ind w:firstLine="0" w:firstLineChars="0"/>
        <w:rPr>
          <w:rFonts w:eastAsia="方正仿宋_GBK"/>
          <w:sz w:val="28"/>
          <w:szCs w:val="28"/>
          <w:highlight w:val="none"/>
        </w:rPr>
      </w:pPr>
    </w:p>
    <w:p w14:paraId="1F4A21BD">
      <w:pPr>
        <w:spacing w:line="560" w:lineRule="exact"/>
        <w:jc w:val="right"/>
        <w:rPr>
          <w:rFonts w:eastAsia="方正仿宋_GBK"/>
          <w:sz w:val="28"/>
          <w:szCs w:val="28"/>
          <w:highlight w:val="none"/>
        </w:rPr>
      </w:pPr>
      <w:r>
        <w:rPr>
          <w:rFonts w:hint="eastAsia" w:eastAsia="方正仿宋_GBK"/>
          <w:sz w:val="28"/>
          <w:szCs w:val="28"/>
          <w:highlight w:val="none"/>
        </w:rPr>
        <w:t>　　　　比选人：</w:t>
      </w:r>
      <w:r>
        <w:rPr>
          <w:rFonts w:eastAsia="方正仿宋_GBK"/>
          <w:sz w:val="28"/>
          <w:szCs w:val="28"/>
          <w:highlight w:val="none"/>
        </w:rPr>
        <w:t>__________</w:t>
      </w:r>
      <w:r>
        <w:rPr>
          <w:rFonts w:hint="eastAsia" w:eastAsia="方正仿宋_GBK"/>
          <w:sz w:val="28"/>
          <w:szCs w:val="28"/>
          <w:highlight w:val="none"/>
        </w:rPr>
        <w:t>（盖单位法人章）</w:t>
      </w:r>
    </w:p>
    <w:p w14:paraId="59C80438">
      <w:pPr>
        <w:spacing w:line="560" w:lineRule="exact"/>
        <w:jc w:val="right"/>
        <w:rPr>
          <w:rFonts w:eastAsia="方正仿宋_GBK"/>
          <w:sz w:val="28"/>
          <w:szCs w:val="28"/>
          <w:highlight w:val="none"/>
        </w:rPr>
      </w:pPr>
    </w:p>
    <w:p w14:paraId="004622CF">
      <w:pPr>
        <w:spacing w:line="560" w:lineRule="exact"/>
        <w:jc w:val="right"/>
        <w:rPr>
          <w:rFonts w:eastAsia="方正仿宋_GBK"/>
          <w:sz w:val="28"/>
          <w:szCs w:val="28"/>
          <w:highlight w:val="none"/>
        </w:rPr>
      </w:pPr>
      <w:r>
        <w:rPr>
          <w:rFonts w:hint="eastAsia" w:eastAsia="方正仿宋_GBK"/>
          <w:sz w:val="28"/>
          <w:szCs w:val="28"/>
          <w:highlight w:val="none"/>
        </w:rPr>
        <w:t>法定代表人或委托代理人：</w:t>
      </w:r>
      <w:r>
        <w:rPr>
          <w:rFonts w:eastAsia="方正仿宋_GBK"/>
          <w:sz w:val="28"/>
          <w:szCs w:val="28"/>
          <w:highlight w:val="none"/>
        </w:rPr>
        <w:t>__________</w:t>
      </w:r>
      <w:r>
        <w:rPr>
          <w:rFonts w:hint="eastAsia" w:eastAsia="方正仿宋_GBK"/>
          <w:sz w:val="28"/>
          <w:szCs w:val="28"/>
          <w:highlight w:val="none"/>
        </w:rPr>
        <w:t>（签名或盖章）</w:t>
      </w:r>
    </w:p>
    <w:p w14:paraId="127F4D1E">
      <w:pPr>
        <w:spacing w:line="560" w:lineRule="exact"/>
        <w:jc w:val="right"/>
        <w:rPr>
          <w:rFonts w:eastAsia="方正仿宋_GBK"/>
          <w:sz w:val="28"/>
          <w:szCs w:val="28"/>
          <w:highlight w:val="none"/>
        </w:rPr>
      </w:pPr>
    </w:p>
    <w:p w14:paraId="7B5708FB">
      <w:pPr>
        <w:spacing w:line="560" w:lineRule="exact"/>
        <w:jc w:val="right"/>
        <w:rPr>
          <w:rFonts w:eastAsia="方正仿宋_GBK"/>
          <w:sz w:val="28"/>
          <w:szCs w:val="28"/>
          <w:highlight w:val="none"/>
        </w:rPr>
      </w:pPr>
      <w:r>
        <w:rPr>
          <w:rFonts w:hint="eastAsia" w:eastAsia="方正仿宋_GBK"/>
          <w:sz w:val="28"/>
          <w:szCs w:val="28"/>
          <w:highlight w:val="none"/>
        </w:rPr>
        <w:t>　　　　　</w:t>
      </w:r>
      <w:r>
        <w:rPr>
          <w:rFonts w:eastAsia="方正仿宋_GBK"/>
          <w:sz w:val="28"/>
          <w:szCs w:val="28"/>
          <w:highlight w:val="none"/>
        </w:rPr>
        <w:t>________</w:t>
      </w:r>
      <w:r>
        <w:rPr>
          <w:rFonts w:hint="eastAsia" w:eastAsia="方正仿宋_GBK"/>
          <w:sz w:val="28"/>
          <w:szCs w:val="28"/>
          <w:highlight w:val="none"/>
        </w:rPr>
        <w:t>年</w:t>
      </w:r>
      <w:r>
        <w:rPr>
          <w:rFonts w:eastAsia="方正仿宋_GBK"/>
          <w:sz w:val="28"/>
          <w:szCs w:val="28"/>
          <w:highlight w:val="none"/>
        </w:rPr>
        <w:t>________</w:t>
      </w:r>
      <w:r>
        <w:rPr>
          <w:rFonts w:hint="eastAsia" w:eastAsia="方正仿宋_GBK"/>
          <w:sz w:val="28"/>
          <w:szCs w:val="28"/>
          <w:highlight w:val="none"/>
        </w:rPr>
        <w:t>月</w:t>
      </w:r>
      <w:r>
        <w:rPr>
          <w:rFonts w:eastAsia="方正仿宋_GBK"/>
          <w:sz w:val="28"/>
          <w:szCs w:val="28"/>
          <w:highlight w:val="none"/>
        </w:rPr>
        <w:t>________</w:t>
      </w:r>
      <w:r>
        <w:rPr>
          <w:rFonts w:hint="eastAsia" w:eastAsia="方正仿宋_GBK"/>
          <w:sz w:val="28"/>
          <w:szCs w:val="28"/>
          <w:highlight w:val="none"/>
        </w:rPr>
        <w:t>日</w:t>
      </w:r>
    </w:p>
    <w:p w14:paraId="0B8F2B9E">
      <w:pPr>
        <w:pStyle w:val="3"/>
        <w:rPr>
          <w:highlight w:val="none"/>
        </w:rPr>
      </w:pPr>
      <w:bookmarkStart w:id="99" w:name="_Toc180748404"/>
      <w:bookmarkStart w:id="100" w:name="_Toc27721"/>
      <w:bookmarkStart w:id="101" w:name="_Toc298150710"/>
      <w:bookmarkStart w:id="102" w:name="_Toc207790477"/>
      <w:bookmarkStart w:id="103" w:name="_Toc219781267"/>
      <w:r>
        <w:rPr>
          <w:rFonts w:hint="eastAsia"/>
          <w:highlight w:val="none"/>
        </w:rPr>
        <w:t>第三章 评审办法（综合评估法）</w:t>
      </w:r>
      <w:bookmarkEnd w:id="99"/>
      <w:bookmarkEnd w:id="100"/>
    </w:p>
    <w:p w14:paraId="305D7FB4">
      <w:pPr>
        <w:pStyle w:val="5"/>
        <w:spacing w:line="560" w:lineRule="exact"/>
        <w:rPr>
          <w:rFonts w:eastAsia="方正仿宋_GBK"/>
          <w:sz w:val="28"/>
          <w:highlight w:val="none"/>
        </w:rPr>
      </w:pPr>
      <w:bookmarkStart w:id="104" w:name="_Toc180748405"/>
      <w:r>
        <w:rPr>
          <w:rFonts w:hint="eastAsia" w:ascii="Times New Roman" w:hAnsi="Times New Roman" w:eastAsia="方正仿宋_GBK" w:cs="Times New Roman"/>
          <w:sz w:val="28"/>
          <w:szCs w:val="28"/>
          <w:highlight w:val="none"/>
        </w:rPr>
        <w:t>评审办法前附表</w:t>
      </w:r>
      <w:bookmarkEnd w:id="104"/>
    </w:p>
    <w:p w14:paraId="4A8E794E">
      <w:pPr>
        <w:spacing w:line="560" w:lineRule="exact"/>
        <w:ind w:firstLine="560" w:firstLineChars="200"/>
        <w:rPr>
          <w:rFonts w:eastAsia="方正仿宋_GBK"/>
          <w:sz w:val="28"/>
          <w:szCs w:val="28"/>
          <w:highlight w:val="none"/>
        </w:rPr>
      </w:pPr>
      <w:r>
        <w:rPr>
          <w:rFonts w:hint="eastAsia" w:eastAsia="方正仿宋_GBK"/>
          <w:sz w:val="28"/>
          <w:szCs w:val="28"/>
          <w:highlight w:val="none"/>
        </w:rPr>
        <w:t>评审办法前附表中的评审内容必须和比选申请人须知前附表中的对应内容一致，若比选申请人须知前附表中未作要求的内容，不得列入评审办法前附表作为评定依据。</w:t>
      </w:r>
    </w:p>
    <w:tbl>
      <w:tblPr>
        <w:tblStyle w:val="41"/>
        <w:tblW w:w="430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1"/>
        <w:gridCol w:w="1034"/>
        <w:gridCol w:w="1345"/>
        <w:gridCol w:w="5313"/>
      </w:tblGrid>
      <w:tr w14:paraId="73B8F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1070" w:type="pct"/>
            <w:gridSpan w:val="2"/>
            <w:tcBorders>
              <w:right w:val="single" w:color="auto" w:sz="4" w:space="0"/>
            </w:tcBorders>
            <w:vAlign w:val="center"/>
          </w:tcPr>
          <w:p w14:paraId="40BBA97B">
            <w:pPr>
              <w:spacing w:line="560" w:lineRule="exact"/>
              <w:rPr>
                <w:rFonts w:eastAsia="方正仿宋_GBK"/>
                <w:color w:val="auto"/>
                <w:sz w:val="28"/>
                <w:szCs w:val="28"/>
                <w:highlight w:val="none"/>
              </w:rPr>
            </w:pPr>
            <w:r>
              <w:rPr>
                <w:rFonts w:hint="eastAsia" w:eastAsia="方正仿宋_GBK"/>
                <w:color w:val="auto"/>
                <w:sz w:val="28"/>
                <w:szCs w:val="28"/>
                <w:highlight w:val="none"/>
              </w:rPr>
              <w:t>条款号</w:t>
            </w:r>
          </w:p>
        </w:tc>
        <w:tc>
          <w:tcPr>
            <w:tcW w:w="794" w:type="pct"/>
            <w:tcBorders>
              <w:left w:val="single" w:color="auto" w:sz="4" w:space="0"/>
            </w:tcBorders>
            <w:vAlign w:val="center"/>
          </w:tcPr>
          <w:p w14:paraId="5044FC54">
            <w:pPr>
              <w:spacing w:line="560" w:lineRule="exact"/>
              <w:rPr>
                <w:rFonts w:eastAsia="方正仿宋_GBK"/>
                <w:color w:val="auto"/>
                <w:sz w:val="28"/>
                <w:szCs w:val="28"/>
                <w:highlight w:val="none"/>
              </w:rPr>
            </w:pPr>
            <w:r>
              <w:rPr>
                <w:rFonts w:hint="eastAsia" w:eastAsia="方正仿宋_GBK"/>
                <w:color w:val="auto"/>
                <w:sz w:val="28"/>
                <w:szCs w:val="28"/>
                <w:highlight w:val="none"/>
              </w:rPr>
              <w:t>评审因素</w:t>
            </w:r>
          </w:p>
        </w:tc>
        <w:tc>
          <w:tcPr>
            <w:tcW w:w="3134" w:type="pct"/>
            <w:vAlign w:val="center"/>
          </w:tcPr>
          <w:p w14:paraId="1B263BDB">
            <w:pPr>
              <w:spacing w:line="560" w:lineRule="exact"/>
              <w:rPr>
                <w:rFonts w:eastAsia="方正仿宋_GBK"/>
                <w:color w:val="auto"/>
                <w:sz w:val="28"/>
                <w:szCs w:val="28"/>
                <w:highlight w:val="none"/>
              </w:rPr>
            </w:pPr>
            <w:r>
              <w:rPr>
                <w:rFonts w:hint="eastAsia" w:eastAsia="方正仿宋_GBK"/>
                <w:color w:val="auto"/>
                <w:sz w:val="28"/>
                <w:szCs w:val="28"/>
                <w:highlight w:val="none"/>
              </w:rPr>
              <w:t>评审标准</w:t>
            </w:r>
          </w:p>
        </w:tc>
      </w:tr>
      <w:tr w14:paraId="7CA1C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25" w:hRule="atLeast"/>
          <w:jc w:val="center"/>
        </w:trPr>
        <w:tc>
          <w:tcPr>
            <w:tcW w:w="460" w:type="pct"/>
            <w:tcBorders>
              <w:right w:val="single" w:color="auto" w:sz="4" w:space="0"/>
            </w:tcBorders>
            <w:vAlign w:val="center"/>
          </w:tcPr>
          <w:p w14:paraId="63AEBD2C">
            <w:pPr>
              <w:pStyle w:val="104"/>
              <w:widowControl/>
              <w:spacing w:line="560" w:lineRule="exact"/>
              <w:ind w:firstLine="0" w:firstLineChars="0"/>
              <w:jc w:val="center"/>
              <w:rPr>
                <w:rFonts w:eastAsia="方正仿宋_GBK"/>
                <w:color w:val="auto"/>
                <w:sz w:val="28"/>
                <w:szCs w:val="28"/>
                <w:highlight w:val="none"/>
              </w:rPr>
            </w:pPr>
            <w:r>
              <w:rPr>
                <w:rFonts w:ascii="Times New Roman" w:hAnsi="Times New Roman" w:eastAsia="方正仿宋_GBK"/>
                <w:color w:val="auto"/>
                <w:sz w:val="28"/>
                <w:szCs w:val="28"/>
                <w:highlight w:val="none"/>
              </w:rPr>
              <w:t>1</w:t>
            </w:r>
          </w:p>
        </w:tc>
        <w:tc>
          <w:tcPr>
            <w:tcW w:w="610" w:type="pct"/>
            <w:tcBorders>
              <w:right w:val="single" w:color="auto" w:sz="4" w:space="0"/>
            </w:tcBorders>
            <w:textDirection w:val="tbRlV"/>
            <w:vAlign w:val="center"/>
          </w:tcPr>
          <w:p w14:paraId="18C71284">
            <w:pPr>
              <w:pStyle w:val="104"/>
              <w:spacing w:line="560" w:lineRule="exact"/>
              <w:ind w:firstLine="56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评审方法</w:t>
            </w:r>
          </w:p>
        </w:tc>
        <w:tc>
          <w:tcPr>
            <w:tcW w:w="794" w:type="pct"/>
            <w:tcBorders>
              <w:left w:val="single" w:color="auto" w:sz="4" w:space="0"/>
            </w:tcBorders>
            <w:vAlign w:val="center"/>
          </w:tcPr>
          <w:p w14:paraId="03D99438">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评审办法</w:t>
            </w:r>
          </w:p>
        </w:tc>
        <w:tc>
          <w:tcPr>
            <w:tcW w:w="3134" w:type="pct"/>
            <w:tcBorders>
              <w:left w:val="single" w:color="000000" w:sz="4" w:space="0"/>
            </w:tcBorders>
            <w:vAlign w:val="center"/>
          </w:tcPr>
          <w:p w14:paraId="70948215">
            <w:pPr>
              <w:spacing w:line="560" w:lineRule="exact"/>
              <w:rPr>
                <w:rFonts w:eastAsia="方正仿宋_GBK"/>
                <w:color w:val="auto"/>
                <w:sz w:val="28"/>
                <w:szCs w:val="28"/>
                <w:highlight w:val="none"/>
              </w:rPr>
            </w:pPr>
            <w:r>
              <w:rPr>
                <w:rFonts w:hint="eastAsia" w:eastAsia="方正仿宋_GBK"/>
                <w:color w:val="auto"/>
                <w:sz w:val="28"/>
                <w:szCs w:val="28"/>
                <w:highlight w:val="none"/>
              </w:rPr>
              <w:t>本次评审采用综合评估法，比选评审小组按照本章第2.</w:t>
            </w:r>
            <w:r>
              <w:rPr>
                <w:rFonts w:eastAsia="方正仿宋_GBK"/>
                <w:color w:val="auto"/>
                <w:sz w:val="28"/>
                <w:szCs w:val="28"/>
                <w:highlight w:val="none"/>
              </w:rPr>
              <w:t>2</w:t>
            </w:r>
            <w:r>
              <w:rPr>
                <w:rFonts w:hint="eastAsia" w:eastAsia="方正仿宋_GBK"/>
                <w:color w:val="auto"/>
                <w:sz w:val="28"/>
                <w:szCs w:val="28"/>
                <w:highlight w:val="none"/>
              </w:rPr>
              <w:t>款规定的评分标准进行评分，按得分由高到低顺序推荐中选候选人，或根据比选人授权直接确定中选人。综合评分相等时，以比选报价低的优先；比选报价相等的，以技术部分得分高的优先；技术部分得分相等的，由比选评审小组按照投票原则确定。</w:t>
            </w:r>
          </w:p>
        </w:tc>
      </w:tr>
      <w:tr w14:paraId="2A830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restart"/>
            <w:tcBorders>
              <w:right w:val="single" w:color="auto" w:sz="4" w:space="0"/>
            </w:tcBorders>
            <w:vAlign w:val="center"/>
          </w:tcPr>
          <w:p w14:paraId="7075C33C">
            <w:pPr>
              <w:pStyle w:val="104"/>
              <w:widowControl/>
              <w:spacing w:line="560" w:lineRule="exact"/>
              <w:ind w:firstLine="0" w:firstLineChars="0"/>
              <w:jc w:val="center"/>
              <w:rPr>
                <w:rFonts w:eastAsia="方正仿宋_GBK"/>
                <w:color w:val="auto"/>
                <w:sz w:val="28"/>
                <w:szCs w:val="28"/>
                <w:highlight w:val="none"/>
              </w:rPr>
            </w:pPr>
            <w:r>
              <w:rPr>
                <w:rFonts w:ascii="Times New Roman" w:hAnsi="Times New Roman" w:eastAsia="方正仿宋_GBK"/>
                <w:color w:val="auto"/>
                <w:sz w:val="28"/>
                <w:szCs w:val="28"/>
                <w:highlight w:val="none"/>
              </w:rPr>
              <w:t>2.1.1</w:t>
            </w:r>
          </w:p>
        </w:tc>
        <w:tc>
          <w:tcPr>
            <w:tcW w:w="610" w:type="pct"/>
            <w:vMerge w:val="restart"/>
            <w:tcBorders>
              <w:right w:val="single" w:color="auto" w:sz="4" w:space="0"/>
            </w:tcBorders>
            <w:textDirection w:val="tbRlV"/>
            <w:vAlign w:val="center"/>
          </w:tcPr>
          <w:p w14:paraId="23CCC87E">
            <w:pPr>
              <w:pStyle w:val="104"/>
              <w:spacing w:line="560" w:lineRule="exact"/>
              <w:ind w:firstLine="56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资格评审标准</w:t>
            </w:r>
          </w:p>
        </w:tc>
        <w:tc>
          <w:tcPr>
            <w:tcW w:w="794" w:type="pct"/>
            <w:tcBorders>
              <w:left w:val="single" w:color="auto" w:sz="4" w:space="0"/>
            </w:tcBorders>
            <w:vAlign w:val="center"/>
          </w:tcPr>
          <w:p w14:paraId="1B5FE947">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资质条件</w:t>
            </w:r>
          </w:p>
        </w:tc>
        <w:tc>
          <w:tcPr>
            <w:tcW w:w="3134" w:type="pct"/>
            <w:tcBorders>
              <w:left w:val="single" w:color="000000" w:sz="4" w:space="0"/>
            </w:tcBorders>
            <w:vAlign w:val="center"/>
          </w:tcPr>
          <w:p w14:paraId="560C8CA1">
            <w:pPr>
              <w:spacing w:line="560" w:lineRule="exact"/>
              <w:rPr>
                <w:rFonts w:eastAsia="方正仿宋_GBK"/>
                <w:color w:val="auto"/>
                <w:spacing w:val="4"/>
                <w:sz w:val="28"/>
                <w:szCs w:val="28"/>
                <w:highlight w:val="none"/>
              </w:rPr>
            </w:pPr>
            <w:r>
              <w:rPr>
                <w:rFonts w:hint="eastAsia" w:eastAsia="方正仿宋_GBK"/>
                <w:color w:val="auto"/>
                <w:sz w:val="28"/>
                <w:szCs w:val="28"/>
                <w:highlight w:val="none"/>
              </w:rPr>
              <w:t>符合第二章“比选申请人须知”第1.4.1项规定。</w:t>
            </w:r>
          </w:p>
        </w:tc>
      </w:tr>
      <w:tr w14:paraId="75F44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4CBCB302">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textDirection w:val="tbRlV"/>
            <w:vAlign w:val="center"/>
          </w:tcPr>
          <w:p w14:paraId="4E9B6C8F">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74A45A78">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营业执照</w:t>
            </w:r>
          </w:p>
        </w:tc>
        <w:tc>
          <w:tcPr>
            <w:tcW w:w="3134" w:type="pct"/>
            <w:tcBorders>
              <w:left w:val="single" w:color="000000" w:sz="4" w:space="0"/>
            </w:tcBorders>
            <w:vAlign w:val="center"/>
          </w:tcPr>
          <w:p w14:paraId="12C3F562">
            <w:pPr>
              <w:spacing w:line="560" w:lineRule="exact"/>
              <w:rPr>
                <w:rFonts w:eastAsia="方正仿宋_GBK"/>
                <w:color w:val="auto"/>
                <w:spacing w:val="4"/>
                <w:sz w:val="28"/>
                <w:szCs w:val="28"/>
                <w:highlight w:val="none"/>
              </w:rPr>
            </w:pPr>
            <w:r>
              <w:rPr>
                <w:rFonts w:hint="eastAsia" w:eastAsia="方正仿宋_GBK"/>
                <w:color w:val="auto"/>
                <w:sz w:val="28"/>
                <w:szCs w:val="28"/>
                <w:highlight w:val="none"/>
              </w:rPr>
              <w:t>符合第二章“比选申请人须知”第1.4.1项规定。</w:t>
            </w:r>
          </w:p>
        </w:tc>
      </w:tr>
      <w:tr w14:paraId="5250A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460" w:type="pct"/>
            <w:vMerge w:val="continue"/>
            <w:tcBorders>
              <w:right w:val="single" w:color="auto" w:sz="4" w:space="0"/>
            </w:tcBorders>
            <w:vAlign w:val="center"/>
          </w:tcPr>
          <w:p w14:paraId="2FD1C8AD">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textDirection w:val="tbRlV"/>
            <w:vAlign w:val="center"/>
          </w:tcPr>
          <w:p w14:paraId="1B0600CC">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21C71B06">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比选申请截止日比选申请资格情况</w:t>
            </w:r>
          </w:p>
        </w:tc>
        <w:tc>
          <w:tcPr>
            <w:tcW w:w="3134" w:type="pct"/>
            <w:tcBorders>
              <w:left w:val="single" w:color="000000" w:sz="4" w:space="0"/>
            </w:tcBorders>
            <w:vAlign w:val="center"/>
          </w:tcPr>
          <w:p w14:paraId="2482F5C8">
            <w:pPr>
              <w:spacing w:line="560" w:lineRule="exact"/>
              <w:rPr>
                <w:rFonts w:eastAsia="方正仿宋_GBK"/>
                <w:color w:val="auto"/>
                <w:spacing w:val="4"/>
                <w:sz w:val="28"/>
                <w:szCs w:val="28"/>
                <w:highlight w:val="none"/>
              </w:rPr>
            </w:pPr>
            <w:r>
              <w:rPr>
                <w:rFonts w:hint="eastAsia" w:eastAsia="方正仿宋_GBK"/>
                <w:color w:val="auto"/>
                <w:sz w:val="28"/>
                <w:szCs w:val="28"/>
                <w:highlight w:val="none"/>
              </w:rPr>
              <w:t>符合第二章“比选申请人须知”第1.4.1项规定。</w:t>
            </w:r>
          </w:p>
        </w:tc>
      </w:tr>
      <w:tr w14:paraId="7D593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60" w:type="pct"/>
            <w:vMerge w:val="continue"/>
            <w:tcBorders>
              <w:right w:val="single" w:color="auto" w:sz="4" w:space="0"/>
            </w:tcBorders>
            <w:vAlign w:val="center"/>
          </w:tcPr>
          <w:p w14:paraId="3515BF83">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textDirection w:val="tbRlV"/>
            <w:vAlign w:val="center"/>
          </w:tcPr>
          <w:p w14:paraId="5A9C49A2">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1284E1F7">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业绩要求</w:t>
            </w:r>
          </w:p>
        </w:tc>
        <w:tc>
          <w:tcPr>
            <w:tcW w:w="3134" w:type="pct"/>
            <w:tcBorders>
              <w:left w:val="single" w:color="000000" w:sz="4" w:space="0"/>
            </w:tcBorders>
            <w:vAlign w:val="center"/>
          </w:tcPr>
          <w:p w14:paraId="0192DCCB">
            <w:pPr>
              <w:spacing w:line="560" w:lineRule="exact"/>
              <w:rPr>
                <w:rFonts w:eastAsia="方正仿宋_GBK"/>
                <w:color w:val="auto"/>
                <w:spacing w:val="4"/>
                <w:sz w:val="28"/>
                <w:szCs w:val="28"/>
                <w:highlight w:val="none"/>
              </w:rPr>
            </w:pPr>
            <w:r>
              <w:rPr>
                <w:rFonts w:hint="eastAsia" w:eastAsia="方正仿宋_GBK"/>
                <w:color w:val="auto"/>
                <w:sz w:val="28"/>
                <w:szCs w:val="28"/>
                <w:highlight w:val="none"/>
              </w:rPr>
              <w:t>符合第二章“比选申请人须知”第1.4.1项规定。</w:t>
            </w:r>
          </w:p>
        </w:tc>
      </w:tr>
      <w:tr w14:paraId="7C234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620210E0">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textDirection w:val="tbRlV"/>
            <w:vAlign w:val="center"/>
          </w:tcPr>
          <w:p w14:paraId="612D80B9">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6B9D7C34">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其他要求</w:t>
            </w:r>
          </w:p>
        </w:tc>
        <w:tc>
          <w:tcPr>
            <w:tcW w:w="3134" w:type="pct"/>
            <w:tcBorders>
              <w:left w:val="single" w:color="000000" w:sz="4" w:space="0"/>
            </w:tcBorders>
            <w:vAlign w:val="center"/>
          </w:tcPr>
          <w:p w14:paraId="4B1008EB">
            <w:pPr>
              <w:spacing w:line="560" w:lineRule="exact"/>
              <w:rPr>
                <w:rFonts w:eastAsia="方正仿宋_GBK"/>
                <w:color w:val="auto"/>
                <w:spacing w:val="4"/>
                <w:sz w:val="28"/>
                <w:szCs w:val="28"/>
                <w:highlight w:val="none"/>
              </w:rPr>
            </w:pPr>
            <w:r>
              <w:rPr>
                <w:rFonts w:hint="eastAsia" w:eastAsia="方正仿宋_GBK"/>
                <w:color w:val="auto"/>
                <w:sz w:val="28"/>
                <w:szCs w:val="28"/>
                <w:highlight w:val="none"/>
              </w:rPr>
              <w:t>符合第二章“比选申请人须知”第1.4.1项规定。</w:t>
            </w:r>
          </w:p>
        </w:tc>
      </w:tr>
      <w:tr w14:paraId="564CE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restart"/>
            <w:tcBorders>
              <w:right w:val="single" w:color="auto" w:sz="4" w:space="0"/>
            </w:tcBorders>
            <w:vAlign w:val="center"/>
          </w:tcPr>
          <w:p w14:paraId="55386423">
            <w:pPr>
              <w:pStyle w:val="104"/>
              <w:widowControl/>
              <w:spacing w:line="560" w:lineRule="exact"/>
              <w:ind w:firstLine="0" w:firstLineChars="0"/>
              <w:jc w:val="both"/>
              <w:rPr>
                <w:rFonts w:eastAsia="方正仿宋_GBK"/>
                <w:color w:val="auto"/>
                <w:sz w:val="28"/>
                <w:szCs w:val="28"/>
                <w:highlight w:val="none"/>
              </w:rPr>
            </w:pPr>
            <w:r>
              <w:rPr>
                <w:rFonts w:ascii="Times New Roman" w:hAnsi="Times New Roman" w:eastAsia="方正仿宋_GBK"/>
                <w:color w:val="auto"/>
                <w:sz w:val="28"/>
                <w:szCs w:val="28"/>
                <w:highlight w:val="none"/>
              </w:rPr>
              <w:t>2.1.2</w:t>
            </w:r>
          </w:p>
        </w:tc>
        <w:tc>
          <w:tcPr>
            <w:tcW w:w="610" w:type="pct"/>
            <w:vMerge w:val="restart"/>
            <w:tcBorders>
              <w:right w:val="single" w:color="auto" w:sz="4" w:space="0"/>
            </w:tcBorders>
            <w:textDirection w:val="tbRlV"/>
            <w:vAlign w:val="center"/>
          </w:tcPr>
          <w:p w14:paraId="3BFA3433">
            <w:pPr>
              <w:pStyle w:val="104"/>
              <w:spacing w:line="560" w:lineRule="exact"/>
              <w:ind w:firstLine="0" w:firstLineChars="0"/>
              <w:jc w:val="both"/>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形式评审标准</w:t>
            </w:r>
          </w:p>
        </w:tc>
        <w:tc>
          <w:tcPr>
            <w:tcW w:w="794" w:type="pct"/>
            <w:tcBorders>
              <w:left w:val="single" w:color="auto" w:sz="4" w:space="0"/>
            </w:tcBorders>
            <w:vAlign w:val="center"/>
          </w:tcPr>
          <w:p w14:paraId="6F531C20">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比选申请人名称</w:t>
            </w:r>
          </w:p>
        </w:tc>
        <w:tc>
          <w:tcPr>
            <w:tcW w:w="3134" w:type="pct"/>
            <w:tcBorders>
              <w:left w:val="single" w:color="000000" w:sz="4" w:space="0"/>
            </w:tcBorders>
            <w:vAlign w:val="center"/>
          </w:tcPr>
          <w:p w14:paraId="2555A6B4">
            <w:pPr>
              <w:spacing w:line="560" w:lineRule="exact"/>
              <w:rPr>
                <w:rFonts w:eastAsia="方正仿宋_GBK"/>
                <w:color w:val="auto"/>
                <w:sz w:val="28"/>
                <w:szCs w:val="28"/>
                <w:highlight w:val="none"/>
              </w:rPr>
            </w:pPr>
            <w:r>
              <w:rPr>
                <w:rFonts w:hint="eastAsia" w:eastAsia="方正仿宋_GBK"/>
                <w:color w:val="auto"/>
                <w:sz w:val="28"/>
                <w:szCs w:val="28"/>
                <w:highlight w:val="none"/>
              </w:rPr>
              <w:t>与营业执照、资质证书一致，依法变更名称的应提交相应证明材料。</w:t>
            </w:r>
          </w:p>
        </w:tc>
      </w:tr>
      <w:tr w14:paraId="3292E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3285B36E">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2617C17D">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287E8331">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比选申请函签名盖章</w:t>
            </w:r>
          </w:p>
        </w:tc>
        <w:tc>
          <w:tcPr>
            <w:tcW w:w="3134" w:type="pct"/>
            <w:tcBorders>
              <w:left w:val="single" w:color="000000" w:sz="4" w:space="0"/>
            </w:tcBorders>
            <w:vAlign w:val="center"/>
          </w:tcPr>
          <w:p w14:paraId="3B384C4A">
            <w:pPr>
              <w:spacing w:line="560" w:lineRule="exact"/>
              <w:rPr>
                <w:rFonts w:eastAsia="方正仿宋_GBK"/>
                <w:color w:val="auto"/>
                <w:sz w:val="28"/>
                <w:szCs w:val="28"/>
                <w:highlight w:val="none"/>
              </w:rPr>
            </w:pPr>
            <w:r>
              <w:rPr>
                <w:rFonts w:hint="eastAsia" w:eastAsia="方正仿宋_GBK"/>
                <w:color w:val="auto"/>
                <w:sz w:val="28"/>
                <w:szCs w:val="28"/>
                <w:highlight w:val="none"/>
              </w:rPr>
              <w:t>比选申请函格式规定签名、盖章的位置有法定代表人或其委托代理人签名（或盖章）、加盖单位法人章。</w:t>
            </w:r>
          </w:p>
        </w:tc>
      </w:tr>
      <w:tr w14:paraId="05B14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346023D6">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140883F1">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4F900FA0">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比选申请文件格式</w:t>
            </w:r>
          </w:p>
        </w:tc>
        <w:tc>
          <w:tcPr>
            <w:tcW w:w="3134" w:type="pct"/>
            <w:tcBorders>
              <w:left w:val="single" w:color="000000" w:sz="4" w:space="0"/>
            </w:tcBorders>
            <w:vAlign w:val="center"/>
          </w:tcPr>
          <w:p w14:paraId="4832E393">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符合第二章“比选申请人须知”第3.7款的要求。</w:t>
            </w:r>
          </w:p>
        </w:tc>
      </w:tr>
      <w:tr w14:paraId="45415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7542D6FC">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6FE8AC1E">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0D88DA9C">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比选申请文件份数</w:t>
            </w:r>
          </w:p>
        </w:tc>
        <w:tc>
          <w:tcPr>
            <w:tcW w:w="3134" w:type="pct"/>
            <w:tcBorders>
              <w:left w:val="single" w:color="000000" w:sz="4" w:space="0"/>
            </w:tcBorders>
            <w:vAlign w:val="center"/>
          </w:tcPr>
          <w:p w14:paraId="6CB2D443">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符合第二章“比选申请人须知”第3.7.4项规定。</w:t>
            </w:r>
          </w:p>
        </w:tc>
      </w:tr>
      <w:tr w14:paraId="10B19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4F62D54F">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5258FC26">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02005662">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报价唯一</w:t>
            </w:r>
          </w:p>
        </w:tc>
        <w:tc>
          <w:tcPr>
            <w:tcW w:w="3134" w:type="pct"/>
            <w:tcBorders>
              <w:left w:val="single" w:color="000000" w:sz="4" w:space="0"/>
            </w:tcBorders>
            <w:vAlign w:val="center"/>
          </w:tcPr>
          <w:p w14:paraId="64B6F202">
            <w:pPr>
              <w:spacing w:line="560" w:lineRule="exact"/>
              <w:rPr>
                <w:rFonts w:eastAsia="方正仿宋_GBK"/>
                <w:color w:val="auto"/>
                <w:sz w:val="28"/>
                <w:szCs w:val="28"/>
                <w:highlight w:val="none"/>
              </w:rPr>
            </w:pPr>
            <w:r>
              <w:rPr>
                <w:rFonts w:hint="eastAsia" w:eastAsia="方正仿宋_GBK"/>
                <w:color w:val="auto"/>
                <w:sz w:val="28"/>
                <w:szCs w:val="28"/>
                <w:highlight w:val="none"/>
              </w:rPr>
              <w:t>只能有一个有效报价。在比选文件没有规定的情况下，不得提交选择性报价。</w:t>
            </w:r>
          </w:p>
        </w:tc>
      </w:tr>
      <w:tr w14:paraId="08E0B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5D04A639">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427B4E25">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146314C2">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比选申请文件的签署</w:t>
            </w:r>
          </w:p>
        </w:tc>
        <w:tc>
          <w:tcPr>
            <w:tcW w:w="3134" w:type="pct"/>
            <w:tcBorders>
              <w:left w:val="single" w:color="000000" w:sz="4" w:space="0"/>
            </w:tcBorders>
            <w:vAlign w:val="center"/>
          </w:tcPr>
          <w:p w14:paraId="4CC2588C">
            <w:pPr>
              <w:spacing w:line="560" w:lineRule="exact"/>
              <w:rPr>
                <w:rFonts w:eastAsia="方正仿宋_GBK"/>
                <w:color w:val="auto"/>
                <w:sz w:val="28"/>
                <w:szCs w:val="28"/>
                <w:highlight w:val="none"/>
              </w:rPr>
            </w:pPr>
            <w:r>
              <w:rPr>
                <w:rFonts w:hint="eastAsia" w:eastAsia="方正仿宋_GBK"/>
                <w:color w:val="auto"/>
                <w:sz w:val="28"/>
                <w:szCs w:val="28"/>
                <w:highlight w:val="none"/>
              </w:rPr>
              <w:t>第六章比选申请文件格式要求法定代表人或其委托代理人签名（或盖章）的须齐全。</w:t>
            </w:r>
          </w:p>
        </w:tc>
      </w:tr>
      <w:tr w14:paraId="6118F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04D207C6">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611FAA2A">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3E80C6E0">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委托代理人</w:t>
            </w:r>
          </w:p>
        </w:tc>
        <w:tc>
          <w:tcPr>
            <w:tcW w:w="3134" w:type="pct"/>
            <w:tcBorders>
              <w:left w:val="single" w:color="000000" w:sz="4" w:space="0"/>
            </w:tcBorders>
            <w:vAlign w:val="center"/>
          </w:tcPr>
          <w:p w14:paraId="36013091">
            <w:pPr>
              <w:spacing w:line="560" w:lineRule="exact"/>
              <w:rPr>
                <w:rFonts w:eastAsia="方正仿宋_GBK"/>
                <w:color w:val="auto"/>
                <w:sz w:val="28"/>
                <w:szCs w:val="28"/>
                <w:highlight w:val="none"/>
              </w:rPr>
            </w:pPr>
            <w:r>
              <w:rPr>
                <w:rFonts w:hint="eastAsia" w:eastAsia="方正仿宋_GBK"/>
                <w:color w:val="auto"/>
                <w:sz w:val="28"/>
                <w:szCs w:val="28"/>
                <w:highlight w:val="none"/>
              </w:rPr>
              <w:t>比选申请人法定代表人的委托代理人有法定代表人签署的授权委托书和比选申请人为其缴纳的养老保险。</w:t>
            </w:r>
          </w:p>
        </w:tc>
      </w:tr>
      <w:tr w14:paraId="06E71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restart"/>
            <w:tcBorders>
              <w:right w:val="single" w:color="auto" w:sz="4" w:space="0"/>
            </w:tcBorders>
            <w:vAlign w:val="center"/>
          </w:tcPr>
          <w:p w14:paraId="229F52C6">
            <w:pPr>
              <w:pStyle w:val="104"/>
              <w:widowControl/>
              <w:spacing w:line="560" w:lineRule="exact"/>
              <w:ind w:firstLine="0" w:firstLineChars="0"/>
              <w:jc w:val="both"/>
              <w:rPr>
                <w:rFonts w:eastAsia="方正仿宋_GBK"/>
                <w:color w:val="auto"/>
                <w:sz w:val="28"/>
                <w:szCs w:val="28"/>
                <w:highlight w:val="none"/>
              </w:rPr>
            </w:pPr>
            <w:r>
              <w:rPr>
                <w:rFonts w:ascii="Times New Roman" w:hAnsi="Times New Roman" w:eastAsia="方正仿宋_GBK"/>
                <w:color w:val="auto"/>
                <w:sz w:val="28"/>
                <w:szCs w:val="28"/>
                <w:highlight w:val="none"/>
              </w:rPr>
              <w:t>2.1.3</w:t>
            </w:r>
          </w:p>
        </w:tc>
        <w:tc>
          <w:tcPr>
            <w:tcW w:w="610" w:type="pct"/>
            <w:vMerge w:val="restart"/>
            <w:tcBorders>
              <w:right w:val="single" w:color="auto" w:sz="4" w:space="0"/>
            </w:tcBorders>
            <w:textDirection w:val="tbRlV"/>
            <w:vAlign w:val="center"/>
          </w:tcPr>
          <w:p w14:paraId="775D7258">
            <w:pPr>
              <w:pStyle w:val="104"/>
              <w:spacing w:line="560" w:lineRule="exact"/>
              <w:ind w:firstLine="56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响应性评审标准</w:t>
            </w:r>
          </w:p>
        </w:tc>
        <w:tc>
          <w:tcPr>
            <w:tcW w:w="794" w:type="pct"/>
            <w:tcBorders>
              <w:left w:val="single" w:color="auto" w:sz="4" w:space="0"/>
            </w:tcBorders>
            <w:vAlign w:val="center"/>
          </w:tcPr>
          <w:p w14:paraId="129E76D1">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比选申请</w:t>
            </w:r>
          </w:p>
          <w:p w14:paraId="0C96FE19">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报价</w:t>
            </w:r>
          </w:p>
        </w:tc>
        <w:tc>
          <w:tcPr>
            <w:tcW w:w="3134" w:type="pct"/>
            <w:tcBorders>
              <w:left w:val="single" w:color="000000" w:sz="4" w:space="0"/>
            </w:tcBorders>
            <w:vAlign w:val="center"/>
          </w:tcPr>
          <w:p w14:paraId="41D6BF69">
            <w:pPr>
              <w:spacing w:line="560" w:lineRule="exact"/>
              <w:rPr>
                <w:rFonts w:eastAsia="方正仿宋_GBK"/>
                <w:color w:val="auto"/>
                <w:sz w:val="28"/>
                <w:szCs w:val="28"/>
                <w:highlight w:val="none"/>
              </w:rPr>
            </w:pPr>
            <w:r>
              <w:rPr>
                <w:rFonts w:hint="eastAsia" w:eastAsia="方正仿宋_GBK"/>
                <w:color w:val="auto"/>
                <w:sz w:val="28"/>
                <w:szCs w:val="28"/>
                <w:highlight w:val="none"/>
              </w:rPr>
              <w:t>比选申请函中的比选报价不得高于或等于比选人公布的比选报价最高限价。</w:t>
            </w:r>
          </w:p>
          <w:p w14:paraId="170F171C">
            <w:pPr>
              <w:pStyle w:val="12"/>
              <w:spacing w:line="560" w:lineRule="exact"/>
              <w:ind w:left="0"/>
              <w:jc w:val="both"/>
              <w:rPr>
                <w:rFonts w:eastAsia="方正仿宋_GBK"/>
                <w:color w:val="auto"/>
                <w:kern w:val="0"/>
                <w:sz w:val="28"/>
                <w:szCs w:val="28"/>
                <w:highlight w:val="none"/>
              </w:rPr>
            </w:pPr>
            <w:r>
              <w:rPr>
                <w:rFonts w:hint="eastAsia" w:eastAsia="方正仿宋_GBK"/>
                <w:color w:val="auto"/>
                <w:sz w:val="28"/>
                <w:szCs w:val="28"/>
                <w:highlight w:val="none"/>
              </w:rPr>
              <w:t>注：报价高于或等于最高限价的均废标。</w:t>
            </w:r>
          </w:p>
        </w:tc>
      </w:tr>
      <w:tr w14:paraId="4D45A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460" w:type="pct"/>
            <w:vMerge w:val="continue"/>
            <w:tcBorders>
              <w:right w:val="single" w:color="auto" w:sz="4" w:space="0"/>
            </w:tcBorders>
            <w:vAlign w:val="center"/>
          </w:tcPr>
          <w:p w14:paraId="4DDE2FE4">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43A511D5">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74C2CA64">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计费基数（或暂定工程量）</w:t>
            </w:r>
          </w:p>
        </w:tc>
        <w:tc>
          <w:tcPr>
            <w:tcW w:w="3134" w:type="pct"/>
            <w:tcBorders>
              <w:left w:val="single" w:color="000000" w:sz="4" w:space="0"/>
            </w:tcBorders>
            <w:vAlign w:val="center"/>
          </w:tcPr>
          <w:p w14:paraId="774ADCA9">
            <w:pPr>
              <w:spacing w:line="560" w:lineRule="exact"/>
              <w:rPr>
                <w:rFonts w:eastAsia="方正仿宋_GBK"/>
                <w:color w:val="auto"/>
                <w:kern w:val="0"/>
                <w:sz w:val="28"/>
                <w:szCs w:val="28"/>
                <w:highlight w:val="none"/>
              </w:rPr>
            </w:pPr>
            <w:r>
              <w:rPr>
                <w:rFonts w:hint="eastAsia" w:eastAsia="方正仿宋_GBK"/>
                <w:color w:val="auto"/>
                <w:kern w:val="0"/>
                <w:sz w:val="28"/>
                <w:szCs w:val="28"/>
                <w:highlight w:val="none"/>
              </w:rPr>
              <w:t>计费基数（或暂定工程量）</w:t>
            </w:r>
            <w:r>
              <w:rPr>
                <w:rFonts w:hint="eastAsia" w:eastAsia="方正仿宋_GBK"/>
                <w:color w:val="auto"/>
                <w:sz w:val="28"/>
                <w:szCs w:val="28"/>
                <w:highlight w:val="none"/>
              </w:rPr>
              <w:t>必须按照比选文件给定的数值填报。</w:t>
            </w:r>
          </w:p>
        </w:tc>
      </w:tr>
      <w:tr w14:paraId="67686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4959AE6E">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0F85F54F">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71E78595">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比选申请内容</w:t>
            </w:r>
          </w:p>
        </w:tc>
        <w:tc>
          <w:tcPr>
            <w:tcW w:w="3134" w:type="pct"/>
            <w:tcBorders>
              <w:left w:val="single" w:color="000000" w:sz="4" w:space="0"/>
            </w:tcBorders>
            <w:vAlign w:val="center"/>
          </w:tcPr>
          <w:p w14:paraId="537FA32E">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符合第二章“比选申请人须知”第1.3.1项规定</w:t>
            </w:r>
          </w:p>
        </w:tc>
      </w:tr>
      <w:tr w14:paraId="24EA1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4F8AB1B7">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5283BAB6">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57B6F57D">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服务期</w:t>
            </w:r>
          </w:p>
        </w:tc>
        <w:tc>
          <w:tcPr>
            <w:tcW w:w="3134" w:type="pct"/>
            <w:tcBorders>
              <w:left w:val="single" w:color="000000" w:sz="4" w:space="0"/>
            </w:tcBorders>
            <w:vAlign w:val="center"/>
          </w:tcPr>
          <w:p w14:paraId="1CB8E434">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符合第二章“比选申请人须知”第1.3.2项规定</w:t>
            </w:r>
          </w:p>
        </w:tc>
      </w:tr>
      <w:tr w14:paraId="738C2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2482ADB9">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23E25FCF">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5064FADA">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质量</w:t>
            </w:r>
          </w:p>
        </w:tc>
        <w:tc>
          <w:tcPr>
            <w:tcW w:w="3134" w:type="pct"/>
            <w:tcBorders>
              <w:left w:val="single" w:color="000000" w:sz="4" w:space="0"/>
            </w:tcBorders>
            <w:vAlign w:val="center"/>
          </w:tcPr>
          <w:p w14:paraId="264524BC">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符合第二章“比选申请人须知”第1.3.3项规定</w:t>
            </w:r>
          </w:p>
        </w:tc>
      </w:tr>
      <w:tr w14:paraId="6D36B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6871F9F9">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3F2A3EF8">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5EA6B484">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比选申请有效期</w:t>
            </w:r>
          </w:p>
        </w:tc>
        <w:tc>
          <w:tcPr>
            <w:tcW w:w="3134" w:type="pct"/>
            <w:tcBorders>
              <w:left w:val="single" w:color="000000" w:sz="4" w:space="0"/>
            </w:tcBorders>
            <w:vAlign w:val="center"/>
          </w:tcPr>
          <w:p w14:paraId="7837CCED">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符合第二章“比选申请人须知”第3.3.1项规定</w:t>
            </w:r>
          </w:p>
        </w:tc>
      </w:tr>
      <w:tr w14:paraId="0BFBA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rs>
            <w:vAlign w:val="center"/>
          </w:tcPr>
          <w:p w14:paraId="0FFF370A">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478B1EC2">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06F26616">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比选保证金</w:t>
            </w:r>
          </w:p>
        </w:tc>
        <w:tc>
          <w:tcPr>
            <w:tcW w:w="3134" w:type="pct"/>
            <w:tcBorders>
              <w:left w:val="single" w:color="000000" w:sz="4" w:space="0"/>
            </w:tcBorders>
            <w:vAlign w:val="center"/>
          </w:tcPr>
          <w:p w14:paraId="3B28F5AA">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符合第二章“比选申请人须知前附表”第3.4项规定。</w:t>
            </w:r>
          </w:p>
        </w:tc>
      </w:tr>
      <w:tr w14:paraId="26250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4E174786">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7FE737D0">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6BBE62DF">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权利义务</w:t>
            </w:r>
          </w:p>
        </w:tc>
        <w:tc>
          <w:tcPr>
            <w:tcW w:w="3134" w:type="pct"/>
            <w:tcBorders>
              <w:left w:val="single" w:color="000000" w:sz="4" w:space="0"/>
            </w:tcBorders>
            <w:vAlign w:val="center"/>
          </w:tcPr>
          <w:p w14:paraId="61129F0B">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符合第四章“合同条款及格式”规定，比选申请文件不应附有比选人不能接受的条件。</w:t>
            </w:r>
          </w:p>
        </w:tc>
      </w:tr>
      <w:tr w14:paraId="6314C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2DF8A191">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10B51EF8">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7A1E98B5">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报价清单</w:t>
            </w:r>
          </w:p>
        </w:tc>
        <w:tc>
          <w:tcPr>
            <w:tcW w:w="3134" w:type="pct"/>
            <w:tcBorders>
              <w:left w:val="single" w:color="000000" w:sz="4" w:space="0"/>
            </w:tcBorders>
            <w:vAlign w:val="center"/>
          </w:tcPr>
          <w:p w14:paraId="2801F3F8">
            <w:pPr>
              <w:spacing w:line="560" w:lineRule="exact"/>
              <w:rPr>
                <w:rFonts w:eastAsia="方正仿宋_GBK"/>
                <w:color w:val="auto"/>
                <w:kern w:val="0"/>
                <w:sz w:val="28"/>
                <w:szCs w:val="28"/>
                <w:highlight w:val="none"/>
              </w:rPr>
            </w:pPr>
            <w:r>
              <w:rPr>
                <w:rFonts w:hint="eastAsia" w:eastAsia="方正仿宋_GBK"/>
                <w:color w:val="auto"/>
                <w:sz w:val="28"/>
                <w:szCs w:val="28"/>
                <w:highlight w:val="none"/>
              </w:rPr>
              <w:t>各比选申请人的分部分项综合单价报价均不得高于或等于对应综合单价最高限价，否则由比选评审小组作否决竞选处理。</w:t>
            </w:r>
          </w:p>
        </w:tc>
      </w:tr>
      <w:tr w14:paraId="44FA5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4EFD8B48">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113C6322">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53B12BBD">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比选报价算术错误修正</w:t>
            </w:r>
          </w:p>
        </w:tc>
        <w:tc>
          <w:tcPr>
            <w:tcW w:w="3134" w:type="pct"/>
            <w:tcBorders>
              <w:left w:val="single" w:color="000000" w:sz="4" w:space="0"/>
            </w:tcBorders>
            <w:vAlign w:val="center"/>
          </w:tcPr>
          <w:p w14:paraId="2E49E639">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符合第三章3.评审程序第3.</w:t>
            </w:r>
            <w:r>
              <w:rPr>
                <w:rFonts w:eastAsia="方正仿宋_GBK"/>
                <w:color w:val="auto"/>
                <w:sz w:val="28"/>
                <w:szCs w:val="28"/>
                <w:highlight w:val="none"/>
              </w:rPr>
              <w:t>1</w:t>
            </w:r>
            <w:r>
              <w:rPr>
                <w:rFonts w:hint="eastAsia" w:eastAsia="方正仿宋_GBK"/>
                <w:color w:val="auto"/>
                <w:sz w:val="28"/>
                <w:szCs w:val="28"/>
                <w:highlight w:val="none"/>
              </w:rPr>
              <w:t>.3项规定。</w:t>
            </w:r>
          </w:p>
        </w:tc>
      </w:tr>
      <w:tr w14:paraId="05559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vMerge w:val="continue"/>
            <w:tcBorders>
              <w:right w:val="single" w:color="auto" w:sz="4" w:space="0"/>
            </w:tcBorders>
            <w:vAlign w:val="center"/>
          </w:tcPr>
          <w:p w14:paraId="02519F23">
            <w:pPr>
              <w:spacing w:line="560" w:lineRule="exact"/>
              <w:jc w:val="center"/>
              <w:rPr>
                <w:rFonts w:eastAsia="方正仿宋_GBK"/>
                <w:color w:val="auto"/>
                <w:sz w:val="28"/>
                <w:szCs w:val="28"/>
                <w:highlight w:val="none"/>
              </w:rPr>
            </w:pPr>
          </w:p>
        </w:tc>
        <w:tc>
          <w:tcPr>
            <w:tcW w:w="610" w:type="pct"/>
            <w:vMerge w:val="continue"/>
            <w:tcBorders>
              <w:right w:val="single" w:color="auto" w:sz="4" w:space="0"/>
            </w:tcBorders>
            <w:vAlign w:val="center"/>
          </w:tcPr>
          <w:p w14:paraId="2BFCCDD3">
            <w:pPr>
              <w:spacing w:line="560" w:lineRule="exact"/>
              <w:jc w:val="center"/>
              <w:rPr>
                <w:rFonts w:eastAsia="方正仿宋_GBK"/>
                <w:color w:val="auto"/>
                <w:sz w:val="28"/>
                <w:szCs w:val="28"/>
                <w:highlight w:val="none"/>
              </w:rPr>
            </w:pPr>
          </w:p>
        </w:tc>
        <w:tc>
          <w:tcPr>
            <w:tcW w:w="794" w:type="pct"/>
            <w:tcBorders>
              <w:left w:val="single" w:color="auto" w:sz="4" w:space="0"/>
            </w:tcBorders>
            <w:vAlign w:val="center"/>
          </w:tcPr>
          <w:p w14:paraId="640C52FC">
            <w:pPr>
              <w:pStyle w:val="104"/>
              <w:spacing w:line="560" w:lineRule="exact"/>
              <w:ind w:firstLine="0" w:firstLineChars="0"/>
              <w:jc w:val="center"/>
              <w:rPr>
                <w:rFonts w:eastAsia="方正仿宋_GBK"/>
                <w:color w:val="auto"/>
                <w:sz w:val="28"/>
                <w:szCs w:val="28"/>
                <w:highlight w:val="none"/>
              </w:rPr>
            </w:pPr>
            <w:r>
              <w:rPr>
                <w:rFonts w:hint="eastAsia" w:ascii="Times New Roman" w:hAnsi="Times New Roman" w:eastAsia="方正仿宋_GBK"/>
                <w:color w:val="auto"/>
                <w:sz w:val="28"/>
                <w:szCs w:val="28"/>
                <w:highlight w:val="none"/>
              </w:rPr>
              <w:t>实质性要求</w:t>
            </w:r>
          </w:p>
        </w:tc>
        <w:tc>
          <w:tcPr>
            <w:tcW w:w="3134" w:type="pct"/>
            <w:tcBorders>
              <w:left w:val="single" w:color="000000" w:sz="4" w:space="0"/>
            </w:tcBorders>
            <w:vAlign w:val="center"/>
          </w:tcPr>
          <w:p w14:paraId="4B9AE2BE">
            <w:pPr>
              <w:spacing w:line="560" w:lineRule="exact"/>
              <w:rPr>
                <w:rFonts w:eastAsia="方正仿宋_GBK"/>
                <w:color w:val="auto"/>
                <w:sz w:val="28"/>
                <w:szCs w:val="28"/>
                <w:highlight w:val="none"/>
              </w:rPr>
            </w:pPr>
            <w:r>
              <w:rPr>
                <w:rFonts w:hint="eastAsia" w:eastAsia="方正仿宋_GBK"/>
                <w:color w:val="auto"/>
                <w:sz w:val="28"/>
                <w:szCs w:val="28"/>
                <w:highlight w:val="none"/>
              </w:rPr>
              <w:t>符合第五章“比选人要求”中的实质性要求和条件（由比选申请人承诺，承诺书格式详见第六章比选申请文件格式。）</w:t>
            </w:r>
          </w:p>
          <w:p w14:paraId="25C33B7A">
            <w:pPr>
              <w:spacing w:line="560" w:lineRule="exact"/>
              <w:rPr>
                <w:rFonts w:eastAsia="方正仿宋_GBK"/>
                <w:color w:val="auto"/>
                <w:sz w:val="28"/>
                <w:szCs w:val="28"/>
                <w:highlight w:val="none"/>
              </w:rPr>
            </w:pPr>
            <w:r>
              <w:rPr>
                <w:rFonts w:hint="eastAsia" w:eastAsia="方正仿宋_GBK"/>
                <w:color w:val="auto"/>
                <w:sz w:val="28"/>
                <w:szCs w:val="28"/>
                <w:highlight w:val="none"/>
              </w:rPr>
              <w:t>本次比选不得有串通竞选、弄虚作假等其他违反招投标相关法律、法规行为。</w:t>
            </w:r>
          </w:p>
          <w:p w14:paraId="36F2D9AF">
            <w:pPr>
              <w:spacing w:line="560" w:lineRule="exact"/>
              <w:rPr>
                <w:rFonts w:eastAsia="方正仿宋_GBK"/>
                <w:color w:val="auto"/>
                <w:kern w:val="0"/>
                <w:sz w:val="28"/>
                <w:szCs w:val="28"/>
                <w:highlight w:val="none"/>
              </w:rPr>
            </w:pPr>
            <w:r>
              <w:rPr>
                <w:rFonts w:hint="eastAsia" w:eastAsia="方正仿宋_GBK"/>
                <w:color w:val="auto"/>
                <w:sz w:val="28"/>
                <w:szCs w:val="28"/>
                <w:highlight w:val="none"/>
              </w:rPr>
              <w:t>按比选评审小组要求澄清、说明或补正。</w:t>
            </w:r>
          </w:p>
        </w:tc>
      </w:tr>
      <w:tr w14:paraId="0C6E9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1070" w:type="pct"/>
            <w:gridSpan w:val="2"/>
            <w:tcBorders>
              <w:right w:val="single" w:color="auto" w:sz="4" w:space="0"/>
            </w:tcBorders>
            <w:vAlign w:val="center"/>
          </w:tcPr>
          <w:p w14:paraId="5CBB2848">
            <w:pPr>
              <w:pStyle w:val="104"/>
              <w:widowControl/>
              <w:spacing w:line="560" w:lineRule="exact"/>
              <w:ind w:firstLine="560"/>
              <w:jc w:val="center"/>
              <w:rPr>
                <w:rFonts w:eastAsia="方正仿宋_GBK"/>
                <w:color w:val="auto"/>
                <w:sz w:val="28"/>
                <w:szCs w:val="28"/>
                <w:highlight w:val="none"/>
              </w:rPr>
            </w:pPr>
            <w:r>
              <w:rPr>
                <w:rFonts w:ascii="Times New Roman" w:hAnsi="Times New Roman" w:eastAsia="方正仿宋_GBK"/>
                <w:color w:val="auto"/>
                <w:sz w:val="28"/>
                <w:szCs w:val="28"/>
                <w:highlight w:val="none"/>
              </w:rPr>
              <w:t>2.2.1</w:t>
            </w:r>
          </w:p>
        </w:tc>
        <w:tc>
          <w:tcPr>
            <w:tcW w:w="794" w:type="pct"/>
            <w:tcBorders>
              <w:left w:val="single" w:color="auto" w:sz="4" w:space="0"/>
            </w:tcBorders>
            <w:vAlign w:val="center"/>
          </w:tcPr>
          <w:p w14:paraId="7B924C32">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分值构成（总分1</w:t>
            </w:r>
            <w:r>
              <w:rPr>
                <w:rFonts w:ascii="Times New Roman" w:hAnsi="Times New Roman" w:eastAsia="方正仿宋_GBK"/>
                <w:color w:val="auto"/>
                <w:sz w:val="28"/>
                <w:szCs w:val="28"/>
                <w:highlight w:val="none"/>
              </w:rPr>
              <w:t>00</w:t>
            </w:r>
            <w:r>
              <w:rPr>
                <w:rFonts w:hint="eastAsia" w:ascii="Times New Roman" w:hAnsi="Times New Roman" w:eastAsia="方正仿宋_GBK"/>
                <w:color w:val="auto"/>
                <w:sz w:val="28"/>
                <w:szCs w:val="28"/>
                <w:highlight w:val="none"/>
              </w:rPr>
              <w:t>分）</w:t>
            </w:r>
          </w:p>
        </w:tc>
        <w:tc>
          <w:tcPr>
            <w:tcW w:w="3134" w:type="pct"/>
            <w:tcBorders>
              <w:left w:val="single" w:color="000000" w:sz="4" w:space="0"/>
            </w:tcBorders>
            <w:vAlign w:val="center"/>
          </w:tcPr>
          <w:p w14:paraId="75552F06">
            <w:pPr>
              <w:spacing w:line="560" w:lineRule="exact"/>
              <w:rPr>
                <w:rFonts w:eastAsia="方正仿宋_GBK"/>
                <w:color w:val="auto"/>
                <w:sz w:val="28"/>
                <w:szCs w:val="28"/>
                <w:highlight w:val="none"/>
              </w:rPr>
            </w:pPr>
            <w:r>
              <w:rPr>
                <w:rFonts w:eastAsia="方正仿宋_GBK"/>
                <w:color w:val="auto"/>
                <w:sz w:val="28"/>
                <w:szCs w:val="28"/>
                <w:highlight w:val="none"/>
              </w:rPr>
              <w:t>1.</w:t>
            </w:r>
            <w:r>
              <w:rPr>
                <w:rFonts w:hint="eastAsia" w:eastAsia="方正仿宋_GBK"/>
                <w:iCs/>
                <w:color w:val="auto"/>
                <w:sz w:val="28"/>
                <w:szCs w:val="28"/>
                <w:highlight w:val="none"/>
              </w:rPr>
              <w:t>技术部分</w:t>
            </w:r>
            <w:r>
              <w:rPr>
                <w:rFonts w:hint="eastAsia" w:eastAsia="方正仿宋_GBK"/>
                <w:color w:val="auto"/>
                <w:sz w:val="28"/>
                <w:szCs w:val="28"/>
                <w:highlight w:val="none"/>
                <w:u w:val="single"/>
              </w:rPr>
              <w:t>3</w:t>
            </w:r>
            <w:r>
              <w:rPr>
                <w:rFonts w:eastAsia="方正仿宋_GBK"/>
                <w:color w:val="auto"/>
                <w:sz w:val="28"/>
                <w:szCs w:val="28"/>
                <w:highlight w:val="none"/>
                <w:u w:val="single"/>
              </w:rPr>
              <w:t>0</w:t>
            </w:r>
            <w:r>
              <w:rPr>
                <w:rFonts w:hint="eastAsia" w:eastAsia="方正仿宋_GBK"/>
                <w:color w:val="auto"/>
                <w:sz w:val="28"/>
                <w:szCs w:val="28"/>
                <w:highlight w:val="none"/>
              </w:rPr>
              <w:t>分；</w:t>
            </w:r>
          </w:p>
          <w:p w14:paraId="08056CF5">
            <w:pPr>
              <w:spacing w:line="560" w:lineRule="exact"/>
              <w:rPr>
                <w:rFonts w:eastAsia="方正仿宋_GBK"/>
                <w:color w:val="auto"/>
                <w:sz w:val="28"/>
                <w:szCs w:val="28"/>
                <w:highlight w:val="none"/>
              </w:rPr>
            </w:pPr>
            <w:r>
              <w:rPr>
                <w:rFonts w:hint="eastAsia" w:eastAsia="方正仿宋_GBK"/>
                <w:color w:val="auto"/>
                <w:sz w:val="28"/>
                <w:szCs w:val="28"/>
                <w:highlight w:val="none"/>
              </w:rPr>
              <w:t>2.商务部分</w:t>
            </w:r>
            <w:r>
              <w:rPr>
                <w:rFonts w:hint="eastAsia" w:eastAsia="方正仿宋_GBK"/>
                <w:color w:val="auto"/>
                <w:sz w:val="28"/>
                <w:szCs w:val="28"/>
                <w:highlight w:val="none"/>
                <w:u w:val="single"/>
              </w:rPr>
              <w:t>2</w:t>
            </w:r>
            <w:r>
              <w:rPr>
                <w:rFonts w:eastAsia="方正仿宋_GBK"/>
                <w:color w:val="auto"/>
                <w:sz w:val="28"/>
                <w:szCs w:val="28"/>
                <w:highlight w:val="none"/>
                <w:u w:val="single"/>
              </w:rPr>
              <w:t>0</w:t>
            </w:r>
            <w:r>
              <w:rPr>
                <w:rFonts w:hint="eastAsia" w:eastAsia="方正仿宋_GBK"/>
                <w:color w:val="auto"/>
                <w:sz w:val="28"/>
                <w:szCs w:val="28"/>
                <w:highlight w:val="none"/>
              </w:rPr>
              <w:t>分；</w:t>
            </w:r>
          </w:p>
          <w:p w14:paraId="5CECE8AB">
            <w:pPr>
              <w:spacing w:line="560" w:lineRule="exact"/>
              <w:rPr>
                <w:rFonts w:eastAsia="方正仿宋_GBK"/>
                <w:color w:val="auto"/>
                <w:sz w:val="28"/>
                <w:szCs w:val="28"/>
                <w:highlight w:val="none"/>
              </w:rPr>
            </w:pPr>
            <w:r>
              <w:rPr>
                <w:rFonts w:eastAsia="方正仿宋_GBK"/>
                <w:color w:val="auto"/>
                <w:sz w:val="28"/>
                <w:szCs w:val="28"/>
                <w:highlight w:val="none"/>
              </w:rPr>
              <w:t>3.</w:t>
            </w:r>
            <w:r>
              <w:rPr>
                <w:rFonts w:hint="eastAsia" w:eastAsia="方正仿宋_GBK"/>
                <w:color w:val="auto"/>
                <w:sz w:val="28"/>
                <w:szCs w:val="28"/>
                <w:highlight w:val="none"/>
              </w:rPr>
              <w:t>比选报价</w:t>
            </w:r>
            <w:r>
              <w:rPr>
                <w:rFonts w:hint="eastAsia" w:eastAsia="方正仿宋_GBK"/>
                <w:color w:val="auto"/>
                <w:sz w:val="28"/>
                <w:szCs w:val="28"/>
                <w:highlight w:val="none"/>
                <w:u w:val="single"/>
              </w:rPr>
              <w:t>5</w:t>
            </w:r>
            <w:r>
              <w:rPr>
                <w:rFonts w:eastAsia="方正仿宋_GBK"/>
                <w:color w:val="auto"/>
                <w:sz w:val="28"/>
                <w:szCs w:val="28"/>
                <w:highlight w:val="none"/>
                <w:u w:val="single"/>
              </w:rPr>
              <w:t>0</w:t>
            </w:r>
            <w:r>
              <w:rPr>
                <w:rFonts w:hint="eastAsia" w:eastAsia="方正仿宋_GBK"/>
                <w:color w:val="auto"/>
                <w:sz w:val="28"/>
                <w:szCs w:val="28"/>
                <w:highlight w:val="none"/>
              </w:rPr>
              <w:t>分。</w:t>
            </w:r>
          </w:p>
        </w:tc>
      </w:tr>
      <w:tr w14:paraId="6C43C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5" w:hRule="atLeast"/>
          <w:jc w:val="center"/>
        </w:trPr>
        <w:tc>
          <w:tcPr>
            <w:tcW w:w="1070" w:type="pct"/>
            <w:gridSpan w:val="2"/>
            <w:tcBorders>
              <w:right w:val="single" w:color="auto" w:sz="4" w:space="0"/>
            </w:tcBorders>
            <w:vAlign w:val="center"/>
          </w:tcPr>
          <w:p w14:paraId="67E6C283">
            <w:pPr>
              <w:pStyle w:val="104"/>
              <w:widowControl/>
              <w:spacing w:line="560" w:lineRule="exact"/>
              <w:ind w:firstLine="560" w:firstLineChars="0"/>
              <w:jc w:val="center"/>
              <w:rPr>
                <w:rFonts w:hint="eastAsia" w:ascii="Times New Roman" w:hAnsi="Times New Roman" w:eastAsia="方正仿宋_GBK" w:cs="Times New Roman"/>
                <w:color w:val="auto"/>
                <w:sz w:val="28"/>
                <w:szCs w:val="28"/>
                <w:highlight w:val="none"/>
              </w:rPr>
            </w:pPr>
            <w:r>
              <w:rPr>
                <w:rFonts w:hint="eastAsia" w:ascii="Times New Roman" w:hAnsi="Times New Roman" w:eastAsia="方正仿宋_GBK"/>
                <w:color w:val="auto"/>
                <w:kern w:val="2"/>
                <w:sz w:val="28"/>
                <w:szCs w:val="28"/>
                <w:highlight w:val="none"/>
              </w:rPr>
              <w:t>2.2.2</w:t>
            </w:r>
          </w:p>
        </w:tc>
        <w:tc>
          <w:tcPr>
            <w:tcW w:w="794" w:type="pct"/>
            <w:tcBorders>
              <w:left w:val="single" w:color="auto" w:sz="4" w:space="0"/>
            </w:tcBorders>
            <w:vAlign w:val="center"/>
          </w:tcPr>
          <w:p w14:paraId="37947BBE">
            <w:pPr>
              <w:pStyle w:val="104"/>
              <w:widowControl/>
              <w:spacing w:line="560" w:lineRule="exact"/>
              <w:ind w:firstLine="0" w:firstLineChars="0"/>
              <w:jc w:val="left"/>
              <w:rPr>
                <w:rFonts w:hint="eastAsia" w:ascii="Times New Roman" w:hAnsi="Times New Roman" w:eastAsia="方正仿宋_GBK"/>
                <w:color w:val="auto"/>
                <w:kern w:val="2"/>
                <w:sz w:val="28"/>
                <w:szCs w:val="28"/>
                <w:highlight w:val="none"/>
              </w:rPr>
            </w:pPr>
            <w:r>
              <w:rPr>
                <w:rFonts w:hint="eastAsia" w:ascii="Times New Roman" w:hAnsi="Times New Roman" w:eastAsia="方正仿宋_GBK"/>
                <w:color w:val="auto"/>
                <w:kern w:val="2"/>
                <w:sz w:val="28"/>
                <w:szCs w:val="28"/>
                <w:highlight w:val="none"/>
              </w:rPr>
              <w:t>评审基准价计算方法</w:t>
            </w:r>
          </w:p>
        </w:tc>
        <w:tc>
          <w:tcPr>
            <w:tcW w:w="3134" w:type="pct"/>
            <w:tcBorders>
              <w:left w:val="single" w:color="000000" w:sz="4" w:space="0"/>
            </w:tcBorders>
            <w:vAlign w:val="center"/>
          </w:tcPr>
          <w:p w14:paraId="6E5DD80B">
            <w:pPr>
              <w:pStyle w:val="104"/>
              <w:widowControl/>
              <w:spacing w:line="560" w:lineRule="exact"/>
              <w:ind w:firstLine="560" w:firstLineChars="200"/>
              <w:rPr>
                <w:rFonts w:hint="eastAsia"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所有通过初步评审合格的比选申请人的比选总报价中去掉六分之一（不能整除的按小数点前整数取整，不足六家报价则不去掉）的最低价和相同家数的最高价后的算术平均值，即为本项目比选总报价的评审基准价。</w:t>
            </w:r>
          </w:p>
          <w:p w14:paraId="15FCDBF7">
            <w:pPr>
              <w:pStyle w:val="104"/>
              <w:widowControl/>
              <w:snapToGrid w:val="0"/>
              <w:spacing w:line="560" w:lineRule="exact"/>
              <w:ind w:firstLine="560" w:firstLineChars="200"/>
              <w:rPr>
                <w:rFonts w:hint="eastAsia" w:ascii="Times New Roman" w:hAnsi="Times New Roman" w:eastAsia="方正仿宋_GBK"/>
                <w:color w:val="auto"/>
                <w:kern w:val="0"/>
                <w:sz w:val="28"/>
                <w:szCs w:val="28"/>
                <w:highlight w:val="none"/>
              </w:rPr>
            </w:pPr>
            <w:r>
              <w:rPr>
                <w:rFonts w:hint="eastAsia" w:ascii="Times New Roman" w:hAnsi="Times New Roman" w:eastAsia="方正仿宋_GBK"/>
                <w:color w:val="auto"/>
                <w:sz w:val="28"/>
                <w:szCs w:val="28"/>
                <w:highlight w:val="none"/>
              </w:rPr>
              <w:t>评审基准价计算的最终结果保留两位小数，小数点后第三位四舍五入。在评审基准价计算完成后（除计算错误外），在后续的评审中不得再对其做出调整。</w:t>
            </w:r>
          </w:p>
        </w:tc>
      </w:tr>
      <w:tr w14:paraId="26429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5" w:hRule="atLeast"/>
          <w:jc w:val="center"/>
        </w:trPr>
        <w:tc>
          <w:tcPr>
            <w:tcW w:w="1070" w:type="pct"/>
            <w:gridSpan w:val="2"/>
            <w:tcBorders>
              <w:right w:val="single" w:color="auto" w:sz="4" w:space="0"/>
            </w:tcBorders>
            <w:vAlign w:val="center"/>
          </w:tcPr>
          <w:p w14:paraId="0E684A80">
            <w:pPr>
              <w:pStyle w:val="104"/>
              <w:widowControl/>
              <w:spacing w:line="560" w:lineRule="exact"/>
              <w:ind w:firstLine="560" w:firstLineChars="0"/>
              <w:jc w:val="center"/>
              <w:rPr>
                <w:rFonts w:hint="eastAsia" w:ascii="Times New Roman" w:hAnsi="Times New Roman" w:eastAsia="方正仿宋_GBK"/>
                <w:color w:val="auto"/>
                <w:kern w:val="2"/>
                <w:sz w:val="28"/>
                <w:szCs w:val="28"/>
                <w:highlight w:val="none"/>
              </w:rPr>
            </w:pPr>
            <w:r>
              <w:rPr>
                <w:rFonts w:hint="eastAsia" w:ascii="Times New Roman" w:hAnsi="Times New Roman" w:eastAsia="方正仿宋_GBK"/>
                <w:color w:val="auto"/>
                <w:kern w:val="2"/>
                <w:sz w:val="28"/>
                <w:szCs w:val="28"/>
                <w:highlight w:val="none"/>
              </w:rPr>
              <w:t>2.2.3</w:t>
            </w:r>
          </w:p>
        </w:tc>
        <w:tc>
          <w:tcPr>
            <w:tcW w:w="794" w:type="pct"/>
            <w:tcBorders>
              <w:left w:val="single" w:color="auto" w:sz="4" w:space="0"/>
            </w:tcBorders>
            <w:vAlign w:val="center"/>
          </w:tcPr>
          <w:p w14:paraId="10B3D5A2">
            <w:pPr>
              <w:pStyle w:val="104"/>
              <w:widowControl/>
              <w:spacing w:line="560" w:lineRule="exact"/>
              <w:ind w:firstLine="0" w:firstLineChars="0"/>
              <w:jc w:val="left"/>
              <w:rPr>
                <w:rFonts w:hint="eastAsia" w:ascii="Times New Roman" w:hAnsi="Times New Roman" w:eastAsia="方正仿宋_GBK"/>
                <w:color w:val="auto"/>
                <w:kern w:val="2"/>
                <w:sz w:val="28"/>
                <w:szCs w:val="28"/>
                <w:highlight w:val="none"/>
              </w:rPr>
            </w:pPr>
            <w:r>
              <w:rPr>
                <w:rFonts w:hint="eastAsia" w:ascii="Times New Roman" w:hAnsi="Times New Roman" w:eastAsia="方正仿宋_GBK"/>
                <w:color w:val="auto"/>
                <w:kern w:val="2"/>
                <w:sz w:val="28"/>
                <w:szCs w:val="28"/>
                <w:highlight w:val="none"/>
              </w:rPr>
              <w:t>比选报价的偏差率计算公式</w:t>
            </w:r>
          </w:p>
        </w:tc>
        <w:tc>
          <w:tcPr>
            <w:tcW w:w="3134" w:type="pct"/>
            <w:tcBorders>
              <w:left w:val="single" w:color="000000" w:sz="4" w:space="0"/>
            </w:tcBorders>
            <w:vAlign w:val="center"/>
          </w:tcPr>
          <w:p w14:paraId="33F9B7F8">
            <w:pPr>
              <w:pStyle w:val="104"/>
              <w:widowControl/>
              <w:spacing w:line="560" w:lineRule="exact"/>
              <w:ind w:firstLine="560" w:firstLineChars="200"/>
              <w:rPr>
                <w:rFonts w:hint="eastAsia" w:ascii="Times New Roman" w:hAnsi="Times New Roman" w:eastAsia="方正仿宋_GBK" w:cs="宋体"/>
                <w:color w:val="auto"/>
                <w:kern w:val="0"/>
                <w:sz w:val="28"/>
                <w:szCs w:val="28"/>
                <w:highlight w:val="none"/>
              </w:rPr>
            </w:pPr>
            <w:r>
              <w:rPr>
                <w:rFonts w:hint="eastAsia" w:ascii="Times New Roman" w:hAnsi="Times New Roman" w:eastAsia="方正仿宋_GBK" w:cs="宋体"/>
                <w:color w:val="auto"/>
                <w:kern w:val="0"/>
                <w:sz w:val="28"/>
                <w:szCs w:val="28"/>
                <w:highlight w:val="none"/>
              </w:rPr>
              <w:t>比选总报价的偏差率计算公式</w:t>
            </w:r>
          </w:p>
          <w:p w14:paraId="1D218511">
            <w:pPr>
              <w:pStyle w:val="104"/>
              <w:widowControl/>
              <w:spacing w:line="560" w:lineRule="exact"/>
              <w:ind w:firstLine="560" w:firstLineChars="200"/>
              <w:rPr>
                <w:rFonts w:hint="eastAsia" w:ascii="Times New Roman" w:hAnsi="Times New Roman" w:eastAsia="方正仿宋_GBK" w:cs="宋体"/>
                <w:color w:val="auto"/>
                <w:kern w:val="0"/>
                <w:sz w:val="28"/>
                <w:szCs w:val="28"/>
                <w:highlight w:val="none"/>
              </w:rPr>
            </w:pPr>
            <w:r>
              <w:rPr>
                <w:rFonts w:hint="eastAsia" w:ascii="Times New Roman" w:hAnsi="Times New Roman" w:eastAsia="方正仿宋_GBK" w:cs="宋体"/>
                <w:color w:val="auto"/>
                <w:kern w:val="0"/>
                <w:sz w:val="28"/>
                <w:szCs w:val="28"/>
                <w:highlight w:val="none"/>
              </w:rPr>
              <w:t>偏差率=100％×（比选申请人</w:t>
            </w:r>
            <w:r>
              <w:rPr>
                <w:rFonts w:hint="eastAsia" w:eastAsia="方正仿宋_GBK"/>
                <w:color w:val="auto"/>
                <w:sz w:val="28"/>
                <w:szCs w:val="28"/>
                <w:highlight w:val="none"/>
              </w:rPr>
              <w:t>报价</w:t>
            </w:r>
            <w:r>
              <w:rPr>
                <w:rFonts w:hint="eastAsia" w:ascii="Times New Roman" w:hAnsi="Times New Roman" w:eastAsia="方正仿宋_GBK" w:cs="宋体"/>
                <w:color w:val="auto"/>
                <w:kern w:val="0"/>
                <w:sz w:val="28"/>
                <w:szCs w:val="28"/>
                <w:highlight w:val="none"/>
              </w:rPr>
              <w:t>一评审基准价）／评审基准价</w:t>
            </w:r>
          </w:p>
          <w:p w14:paraId="417BD376">
            <w:pPr>
              <w:pStyle w:val="104"/>
              <w:widowControl/>
              <w:spacing w:line="560" w:lineRule="exact"/>
              <w:ind w:firstLine="560" w:firstLineChars="200"/>
              <w:rPr>
                <w:rFonts w:hint="eastAsia" w:ascii="Times New Roman" w:hAnsi="Times New Roman" w:eastAsia="方正仿宋_GBK"/>
                <w:color w:val="auto"/>
                <w:sz w:val="28"/>
                <w:szCs w:val="28"/>
                <w:highlight w:val="none"/>
              </w:rPr>
            </w:pPr>
            <w:r>
              <w:rPr>
                <w:rFonts w:hint="eastAsia" w:ascii="Times New Roman" w:hAnsi="Times New Roman" w:eastAsia="方正仿宋_GBK" w:cs="宋体"/>
                <w:color w:val="auto"/>
                <w:kern w:val="0"/>
                <w:sz w:val="28"/>
                <w:szCs w:val="28"/>
                <w:highlight w:val="none"/>
              </w:rPr>
              <w:t>偏差率计算的最终结果保留两位小数，小数点后第三位“四舍五入”。</w:t>
            </w:r>
          </w:p>
        </w:tc>
      </w:tr>
      <w:tr w14:paraId="0E746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5" w:hRule="atLeast"/>
          <w:jc w:val="center"/>
        </w:trPr>
        <w:tc>
          <w:tcPr>
            <w:tcW w:w="460" w:type="pct"/>
            <w:vMerge w:val="restart"/>
            <w:tcBorders>
              <w:right w:val="single" w:color="auto" w:sz="4" w:space="0"/>
            </w:tcBorders>
            <w:vAlign w:val="center"/>
          </w:tcPr>
          <w:p w14:paraId="1F780478">
            <w:pPr>
              <w:pStyle w:val="104"/>
              <w:widowControl/>
              <w:spacing w:line="560" w:lineRule="exact"/>
              <w:ind w:firstLine="0" w:firstLineChars="0"/>
              <w:rPr>
                <w:rFonts w:eastAsia="方正仿宋_GBK"/>
                <w:color w:val="auto"/>
                <w:sz w:val="28"/>
                <w:szCs w:val="28"/>
                <w:highlight w:val="none"/>
              </w:rPr>
            </w:pPr>
            <w:r>
              <w:rPr>
                <w:rFonts w:ascii="Times New Roman" w:hAnsi="Times New Roman" w:eastAsia="方正仿宋_GBK"/>
                <w:color w:val="auto"/>
                <w:sz w:val="28"/>
                <w:szCs w:val="28"/>
                <w:highlight w:val="none"/>
              </w:rPr>
              <w:t>2.2.</w:t>
            </w:r>
            <w:r>
              <w:rPr>
                <w:rFonts w:hint="eastAsia" w:ascii="Times New Roman" w:hAnsi="Times New Roman" w:eastAsia="方正仿宋_GBK"/>
                <w:color w:val="auto"/>
                <w:sz w:val="28"/>
                <w:szCs w:val="28"/>
                <w:highlight w:val="none"/>
              </w:rPr>
              <w:t>4（1）</w:t>
            </w:r>
          </w:p>
        </w:tc>
        <w:tc>
          <w:tcPr>
            <w:tcW w:w="610" w:type="pct"/>
            <w:vMerge w:val="restart"/>
            <w:tcBorders>
              <w:right w:val="single" w:color="auto" w:sz="4" w:space="0"/>
            </w:tcBorders>
            <w:vAlign w:val="center"/>
          </w:tcPr>
          <w:p w14:paraId="33BF7829">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iCs/>
                <w:color w:val="auto"/>
                <w:sz w:val="28"/>
                <w:szCs w:val="28"/>
                <w:highlight w:val="none"/>
              </w:rPr>
              <w:t>技术部分</w:t>
            </w:r>
            <w:r>
              <w:rPr>
                <w:rFonts w:hint="eastAsia" w:ascii="Times New Roman" w:hAnsi="Times New Roman" w:eastAsia="方正仿宋_GBK"/>
                <w:color w:val="auto"/>
                <w:sz w:val="28"/>
                <w:szCs w:val="28"/>
                <w:highlight w:val="none"/>
              </w:rPr>
              <w:t>评分（A）标准（30分）</w:t>
            </w:r>
          </w:p>
        </w:tc>
        <w:tc>
          <w:tcPr>
            <w:tcW w:w="794" w:type="pct"/>
            <w:tcBorders>
              <w:left w:val="single" w:color="auto" w:sz="4" w:space="0"/>
              <w:bottom w:val="single" w:color="auto" w:sz="4" w:space="0"/>
            </w:tcBorders>
            <w:vAlign w:val="center"/>
          </w:tcPr>
          <w:p w14:paraId="61F43F6C">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技术部分总体评审标准</w:t>
            </w:r>
          </w:p>
        </w:tc>
        <w:tc>
          <w:tcPr>
            <w:tcW w:w="3134" w:type="pct"/>
            <w:tcBorders>
              <w:left w:val="single" w:color="000000" w:sz="4" w:space="0"/>
            </w:tcBorders>
            <w:vAlign w:val="center"/>
          </w:tcPr>
          <w:p w14:paraId="4599EC5F">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比选评审小组按各评审因素设定的分值评分。技术部分缺项的该项得0分。</w:t>
            </w:r>
          </w:p>
          <w:p w14:paraId="341C5094">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比选评审小组成员为5人及以上时，所有评审小组成员评分中去掉一个最高和一个最低分，余下评审小组成员评分取算术平均值为该比选申请人技术部分得分。</w:t>
            </w:r>
          </w:p>
          <w:p w14:paraId="63B43D0B">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技术部分得分的最终结果取小数点后两位，小数点后第三位四舍五入。</w:t>
            </w:r>
          </w:p>
        </w:tc>
      </w:tr>
      <w:tr w14:paraId="33F52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0" w:hRule="atLeast"/>
          <w:jc w:val="center"/>
        </w:trPr>
        <w:tc>
          <w:tcPr>
            <w:tcW w:w="460" w:type="pct"/>
            <w:vMerge w:val="continue"/>
            <w:tcBorders>
              <w:right w:val="single" w:color="auto" w:sz="4" w:space="0"/>
            </w:tcBorders>
            <w:vAlign w:val="center"/>
          </w:tcPr>
          <w:p w14:paraId="2E75FE38">
            <w:pPr>
              <w:pStyle w:val="104"/>
              <w:spacing w:line="560" w:lineRule="exact"/>
              <w:ind w:firstLine="560"/>
              <w:rPr>
                <w:rFonts w:eastAsia="方正仿宋_GBK"/>
                <w:color w:val="auto"/>
                <w:sz w:val="28"/>
                <w:szCs w:val="28"/>
                <w:highlight w:val="none"/>
              </w:rPr>
            </w:pPr>
          </w:p>
        </w:tc>
        <w:tc>
          <w:tcPr>
            <w:tcW w:w="610" w:type="pct"/>
            <w:vMerge w:val="continue"/>
            <w:tcBorders>
              <w:right w:val="single" w:color="auto" w:sz="4" w:space="0"/>
            </w:tcBorders>
            <w:vAlign w:val="center"/>
          </w:tcPr>
          <w:p w14:paraId="23C8A057">
            <w:pPr>
              <w:pStyle w:val="104"/>
              <w:spacing w:line="560" w:lineRule="exact"/>
              <w:ind w:firstLine="560"/>
              <w:rPr>
                <w:rFonts w:ascii="Times New Roman" w:hAnsi="Times New Roman" w:eastAsia="方正仿宋_GBK"/>
                <w:color w:val="auto"/>
                <w:sz w:val="28"/>
                <w:szCs w:val="28"/>
                <w:highlight w:val="none"/>
              </w:rPr>
            </w:pPr>
          </w:p>
        </w:tc>
        <w:tc>
          <w:tcPr>
            <w:tcW w:w="794" w:type="pct"/>
            <w:tcBorders>
              <w:left w:val="single" w:color="auto" w:sz="4" w:space="0"/>
              <w:bottom w:val="single" w:color="auto" w:sz="4" w:space="0"/>
            </w:tcBorders>
            <w:vAlign w:val="center"/>
          </w:tcPr>
          <w:p w14:paraId="0E02B77D">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体检组织服务方案（20分）</w:t>
            </w:r>
          </w:p>
        </w:tc>
        <w:tc>
          <w:tcPr>
            <w:tcW w:w="3134" w:type="pct"/>
            <w:tcBorders>
              <w:left w:val="single" w:color="000000" w:sz="4" w:space="0"/>
            </w:tcBorders>
            <w:vAlign w:val="center"/>
          </w:tcPr>
          <w:p w14:paraId="3A40683A">
            <w:pPr>
              <w:widowControl/>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比选申请人提供体检组织服务方案，包含但不限于场地安排、现场组织、体检流程、应急预案、特色服务等内容。</w:t>
            </w:r>
          </w:p>
          <w:p w14:paraId="1533EB7F">
            <w:pPr>
              <w:widowControl/>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根据体检组织服务方案的完整程度、合理性和可操作性评分。</w:t>
            </w:r>
            <w:r>
              <w:rPr>
                <w:rFonts w:hint="eastAsia" w:ascii="Times New Roman" w:hAnsi="Times New Roman" w:eastAsia="方正仿宋_GBK" w:cs="Times New Roman"/>
                <w:color w:val="auto"/>
                <w:kern w:val="2"/>
                <w:sz w:val="28"/>
                <w:szCs w:val="28"/>
                <w:highlight w:val="none"/>
                <w:lang w:val="en-US" w:eastAsia="zh-CN" w:bidi="ar"/>
              </w:rPr>
              <w:t>方案齐全丰富、举措贴合</w:t>
            </w:r>
            <w:r>
              <w:rPr>
                <w:rFonts w:hint="eastAsia" w:eastAsia="方正仿宋_GBK" w:cs="Times New Roman"/>
                <w:color w:val="auto"/>
                <w:kern w:val="2"/>
                <w:sz w:val="28"/>
                <w:szCs w:val="28"/>
                <w:highlight w:val="none"/>
                <w:lang w:val="en-US" w:eastAsia="zh-CN" w:bidi="ar"/>
              </w:rPr>
              <w:t>企业和</w:t>
            </w:r>
            <w:r>
              <w:rPr>
                <w:rFonts w:hint="eastAsia" w:ascii="Times New Roman" w:hAnsi="Times New Roman" w:eastAsia="方正仿宋_GBK" w:cs="Times New Roman"/>
                <w:color w:val="auto"/>
                <w:kern w:val="2"/>
                <w:sz w:val="28"/>
                <w:szCs w:val="28"/>
                <w:highlight w:val="none"/>
                <w:lang w:val="en-US" w:eastAsia="zh-CN" w:bidi="ar"/>
              </w:rPr>
              <w:t>员工实际、落地可操作性强得</w:t>
            </w:r>
            <w:r>
              <w:rPr>
                <w:rFonts w:hint="eastAsia" w:eastAsia="方正仿宋_GBK"/>
                <w:color w:val="auto"/>
                <w:sz w:val="28"/>
                <w:szCs w:val="28"/>
                <w:highlight w:val="none"/>
                <w:lang w:val="en-US" w:eastAsia="zh-CN"/>
              </w:rPr>
              <w:t>16~</w:t>
            </w:r>
            <w:r>
              <w:rPr>
                <w:rFonts w:hint="eastAsia" w:eastAsia="方正仿宋_GBK"/>
                <w:color w:val="auto"/>
                <w:sz w:val="28"/>
                <w:szCs w:val="28"/>
                <w:highlight w:val="none"/>
              </w:rPr>
              <w:t>20分；</w:t>
            </w:r>
            <w:r>
              <w:rPr>
                <w:rFonts w:hint="eastAsia" w:ascii="Times New Roman" w:hAnsi="Times New Roman" w:eastAsia="方正仿宋_GBK" w:cs="Times New Roman"/>
                <w:color w:val="auto"/>
                <w:kern w:val="2"/>
                <w:sz w:val="28"/>
                <w:szCs w:val="28"/>
                <w:highlight w:val="none"/>
                <w:lang w:val="en-US" w:eastAsia="zh-CN" w:bidi="ar"/>
              </w:rPr>
              <w:t>内容齐全无缺项，</w:t>
            </w:r>
            <w:r>
              <w:rPr>
                <w:rFonts w:hint="eastAsia" w:eastAsia="方正仿宋_GBK" w:cs="Times New Roman"/>
                <w:color w:val="auto"/>
                <w:kern w:val="2"/>
                <w:sz w:val="28"/>
                <w:szCs w:val="28"/>
                <w:highlight w:val="none"/>
                <w:lang w:val="en-US" w:eastAsia="zh-CN" w:bidi="ar"/>
              </w:rPr>
              <w:t>具有一定</w:t>
            </w:r>
            <w:r>
              <w:rPr>
                <w:rFonts w:hint="eastAsia" w:ascii="Times New Roman" w:hAnsi="Times New Roman" w:eastAsia="方正仿宋_GBK" w:cs="Times New Roman"/>
                <w:color w:val="auto"/>
                <w:kern w:val="2"/>
                <w:sz w:val="28"/>
                <w:szCs w:val="28"/>
                <w:highlight w:val="none"/>
                <w:lang w:val="en-US" w:eastAsia="zh-CN" w:bidi="ar"/>
              </w:rPr>
              <w:t>科学合理</w:t>
            </w:r>
            <w:r>
              <w:rPr>
                <w:rFonts w:hint="eastAsia" w:eastAsia="方正仿宋_GBK" w:cs="Times New Roman"/>
                <w:color w:val="auto"/>
                <w:kern w:val="2"/>
                <w:sz w:val="28"/>
                <w:szCs w:val="28"/>
                <w:highlight w:val="none"/>
                <w:lang w:val="en-US" w:eastAsia="zh-CN" w:bidi="ar"/>
              </w:rPr>
              <w:t>、落地</w:t>
            </w:r>
            <w:r>
              <w:rPr>
                <w:rFonts w:hint="eastAsia" w:ascii="Times New Roman" w:hAnsi="Times New Roman" w:eastAsia="方正仿宋_GBK" w:cs="Times New Roman"/>
                <w:color w:val="auto"/>
                <w:kern w:val="2"/>
                <w:sz w:val="28"/>
                <w:szCs w:val="28"/>
                <w:highlight w:val="none"/>
                <w:lang w:val="en-US" w:eastAsia="zh-CN" w:bidi="ar"/>
              </w:rPr>
              <w:t>可操作性得</w:t>
            </w:r>
            <w:r>
              <w:rPr>
                <w:rFonts w:hint="eastAsia" w:eastAsia="方正仿宋_GBK"/>
                <w:color w:val="auto"/>
                <w:sz w:val="28"/>
                <w:szCs w:val="28"/>
                <w:highlight w:val="none"/>
                <w:lang w:val="en-US" w:eastAsia="zh-CN"/>
              </w:rPr>
              <w:t>11~</w:t>
            </w:r>
            <w:r>
              <w:rPr>
                <w:rFonts w:eastAsia="方正仿宋_GBK"/>
                <w:color w:val="auto"/>
                <w:sz w:val="28"/>
                <w:szCs w:val="28"/>
                <w:highlight w:val="none"/>
              </w:rPr>
              <w:t>1</w:t>
            </w:r>
            <w:r>
              <w:rPr>
                <w:rFonts w:hint="eastAsia" w:eastAsia="方正仿宋_GBK"/>
                <w:color w:val="auto"/>
                <w:sz w:val="28"/>
                <w:szCs w:val="28"/>
                <w:highlight w:val="none"/>
              </w:rPr>
              <w:t>5分；</w:t>
            </w:r>
            <w:r>
              <w:rPr>
                <w:rFonts w:hint="eastAsia" w:ascii="Times New Roman" w:hAnsi="Times New Roman" w:eastAsia="方正仿宋_GBK" w:cs="Times New Roman"/>
                <w:color w:val="auto"/>
                <w:kern w:val="2"/>
                <w:sz w:val="28"/>
                <w:szCs w:val="28"/>
                <w:highlight w:val="none"/>
                <w:lang w:val="en-US" w:eastAsia="zh-CN" w:bidi="ar"/>
              </w:rPr>
              <w:t>内容齐全无缺项，基本科学合理，</w:t>
            </w:r>
            <w:r>
              <w:rPr>
                <w:rFonts w:hint="eastAsia" w:eastAsia="方正仿宋_GBK" w:cs="Times New Roman"/>
                <w:color w:val="auto"/>
                <w:kern w:val="2"/>
                <w:sz w:val="28"/>
                <w:szCs w:val="28"/>
                <w:highlight w:val="none"/>
                <w:lang w:val="en-US" w:eastAsia="zh-CN" w:bidi="ar"/>
              </w:rPr>
              <w:t>落地</w:t>
            </w:r>
            <w:r>
              <w:rPr>
                <w:rFonts w:hint="eastAsia" w:ascii="Times New Roman" w:hAnsi="Times New Roman" w:eastAsia="方正仿宋_GBK" w:cs="Times New Roman"/>
                <w:color w:val="auto"/>
                <w:kern w:val="2"/>
                <w:sz w:val="28"/>
                <w:szCs w:val="28"/>
                <w:highlight w:val="none"/>
                <w:lang w:val="en-US" w:eastAsia="zh-CN" w:bidi="ar"/>
              </w:rPr>
              <w:t>可操作性一般得</w:t>
            </w:r>
            <w:r>
              <w:rPr>
                <w:rFonts w:hint="eastAsia" w:eastAsia="方正仿宋_GBK"/>
                <w:color w:val="auto"/>
                <w:sz w:val="28"/>
                <w:szCs w:val="28"/>
                <w:highlight w:val="none"/>
                <w:lang w:val="en-US" w:eastAsia="zh-CN"/>
              </w:rPr>
              <w:t>6~</w:t>
            </w:r>
            <w:r>
              <w:rPr>
                <w:rFonts w:hint="eastAsia" w:eastAsia="方正仿宋_GBK"/>
                <w:color w:val="auto"/>
                <w:sz w:val="28"/>
                <w:szCs w:val="28"/>
                <w:highlight w:val="none"/>
              </w:rPr>
              <w:t>10分；</w:t>
            </w:r>
            <w:r>
              <w:rPr>
                <w:rFonts w:hint="eastAsia" w:ascii="Times New Roman" w:hAnsi="Times New Roman" w:eastAsia="方正仿宋_GBK" w:cs="Times New Roman"/>
                <w:color w:val="auto"/>
                <w:kern w:val="2"/>
                <w:sz w:val="28"/>
                <w:szCs w:val="28"/>
                <w:highlight w:val="none"/>
                <w:lang w:val="en-US" w:eastAsia="zh-CN" w:bidi="ar"/>
              </w:rPr>
              <w:t>内容存在缺项，科学合理性较差，</w:t>
            </w:r>
            <w:r>
              <w:rPr>
                <w:rFonts w:hint="eastAsia" w:eastAsia="方正仿宋_GBK" w:cs="Times New Roman"/>
                <w:color w:val="auto"/>
                <w:kern w:val="2"/>
                <w:sz w:val="28"/>
                <w:szCs w:val="28"/>
                <w:highlight w:val="none"/>
                <w:lang w:val="en-US" w:eastAsia="zh-CN" w:bidi="ar"/>
              </w:rPr>
              <w:t>落地</w:t>
            </w:r>
            <w:r>
              <w:rPr>
                <w:rFonts w:hint="eastAsia" w:ascii="Times New Roman" w:hAnsi="Times New Roman" w:eastAsia="方正仿宋_GBK" w:cs="Times New Roman"/>
                <w:color w:val="auto"/>
                <w:kern w:val="2"/>
                <w:sz w:val="28"/>
                <w:szCs w:val="28"/>
                <w:highlight w:val="none"/>
                <w:lang w:val="en-US" w:eastAsia="zh-CN" w:bidi="ar"/>
              </w:rPr>
              <w:t>可操作性较差得</w:t>
            </w:r>
            <w:r>
              <w:rPr>
                <w:rFonts w:hint="eastAsia" w:eastAsia="方正仿宋_GBK"/>
                <w:color w:val="auto"/>
                <w:sz w:val="28"/>
                <w:szCs w:val="28"/>
                <w:highlight w:val="none"/>
                <w:lang w:val="en-US" w:eastAsia="zh-CN"/>
              </w:rPr>
              <w:t>1~</w:t>
            </w:r>
            <w:r>
              <w:rPr>
                <w:rFonts w:hint="eastAsia" w:eastAsia="方正仿宋_GBK"/>
                <w:color w:val="auto"/>
                <w:sz w:val="28"/>
                <w:szCs w:val="28"/>
                <w:highlight w:val="none"/>
              </w:rPr>
              <w:t>5分；未提供不得分。</w:t>
            </w:r>
          </w:p>
        </w:tc>
      </w:tr>
      <w:tr w14:paraId="184C4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6" w:hRule="atLeast"/>
          <w:jc w:val="center"/>
        </w:trPr>
        <w:tc>
          <w:tcPr>
            <w:tcW w:w="460" w:type="pct"/>
            <w:vMerge w:val="continue"/>
            <w:tcBorders>
              <w:right w:val="single" w:color="auto" w:sz="4" w:space="0"/>
            </w:tcBorders>
            <w:vAlign w:val="center"/>
          </w:tcPr>
          <w:p w14:paraId="2F6EDDCE">
            <w:pPr>
              <w:pStyle w:val="104"/>
              <w:spacing w:line="560" w:lineRule="exact"/>
              <w:ind w:firstLine="560"/>
              <w:rPr>
                <w:rFonts w:eastAsia="方正仿宋_GBK"/>
                <w:color w:val="auto"/>
                <w:sz w:val="28"/>
                <w:szCs w:val="28"/>
                <w:highlight w:val="none"/>
              </w:rPr>
            </w:pPr>
          </w:p>
        </w:tc>
        <w:tc>
          <w:tcPr>
            <w:tcW w:w="610" w:type="pct"/>
            <w:vMerge w:val="continue"/>
            <w:tcBorders>
              <w:right w:val="single" w:color="auto" w:sz="4" w:space="0"/>
            </w:tcBorders>
            <w:vAlign w:val="center"/>
          </w:tcPr>
          <w:p w14:paraId="0C857585">
            <w:pPr>
              <w:pStyle w:val="104"/>
              <w:spacing w:line="560" w:lineRule="exact"/>
              <w:ind w:firstLine="560"/>
              <w:rPr>
                <w:rFonts w:ascii="Times New Roman" w:hAnsi="Times New Roman" w:eastAsia="方正仿宋_GBK"/>
                <w:color w:val="auto"/>
                <w:sz w:val="28"/>
                <w:szCs w:val="28"/>
                <w:highlight w:val="none"/>
              </w:rPr>
            </w:pPr>
          </w:p>
        </w:tc>
        <w:tc>
          <w:tcPr>
            <w:tcW w:w="794" w:type="pct"/>
            <w:tcBorders>
              <w:left w:val="single" w:color="auto" w:sz="4" w:space="0"/>
              <w:bottom w:val="single" w:color="auto" w:sz="4" w:space="0"/>
            </w:tcBorders>
            <w:vAlign w:val="center"/>
          </w:tcPr>
          <w:p w14:paraId="19C357F0">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健康档案管理及检后服务方案（10分）</w:t>
            </w:r>
          </w:p>
        </w:tc>
        <w:tc>
          <w:tcPr>
            <w:tcW w:w="3134" w:type="pct"/>
            <w:tcBorders>
              <w:left w:val="single" w:color="000000" w:sz="4" w:space="0"/>
            </w:tcBorders>
            <w:vAlign w:val="center"/>
          </w:tcPr>
          <w:p w14:paraId="6D73195B">
            <w:pPr>
              <w:widowControl/>
              <w:spacing w:line="240" w:lineRule="auto"/>
              <w:ind w:firstLine="560" w:firstLineChars="200"/>
              <w:rPr>
                <w:rFonts w:eastAsia="方正仿宋_GBK"/>
                <w:color w:val="auto"/>
                <w:sz w:val="28"/>
                <w:szCs w:val="28"/>
                <w:highlight w:val="none"/>
              </w:rPr>
            </w:pPr>
            <w:r>
              <w:rPr>
                <w:rFonts w:hint="eastAsia" w:eastAsia="方正仿宋_GBK"/>
                <w:color w:val="auto"/>
                <w:sz w:val="28"/>
                <w:szCs w:val="28"/>
                <w:highlight w:val="none"/>
              </w:rPr>
              <w:t>比选申请人</w:t>
            </w:r>
            <w:r>
              <w:rPr>
                <w:rFonts w:hint="eastAsia" w:eastAsia="方正仿宋_GBK"/>
                <w:bCs w:val="0"/>
                <w:color w:val="auto"/>
                <w:sz w:val="28"/>
                <w:szCs w:val="28"/>
                <w:highlight w:val="none"/>
              </w:rPr>
              <w:t>提供</w:t>
            </w:r>
            <w:r>
              <w:rPr>
                <w:rFonts w:hint="eastAsia" w:eastAsia="方正仿宋_GBK"/>
                <w:color w:val="auto"/>
                <w:sz w:val="28"/>
                <w:szCs w:val="28"/>
                <w:highlight w:val="none"/>
              </w:rPr>
              <w:t>健康档案管理及检后服务方案，包括但不限于对每位体检人员进行健康管理追踪及随访，风险评估、健康咨询，历年体检结果形成连续性、信息共享、全院通用。提供至少1个真实案例。</w:t>
            </w:r>
          </w:p>
          <w:p w14:paraId="78990E3F">
            <w:pPr>
              <w:widowControl/>
              <w:ind w:firstLine="560" w:firstLineChars="200"/>
              <w:rPr>
                <w:color w:val="auto"/>
                <w:highlight w:val="none"/>
              </w:rPr>
            </w:pPr>
            <w:r>
              <w:rPr>
                <w:rFonts w:hint="eastAsia" w:ascii="Times New Roman" w:hAnsi="Times New Roman" w:eastAsia="方正仿宋_GBK" w:cs="Times New Roman"/>
                <w:color w:val="auto"/>
                <w:kern w:val="2"/>
                <w:sz w:val="28"/>
                <w:szCs w:val="28"/>
                <w:highlight w:val="none"/>
                <w:lang w:val="en-US" w:eastAsia="zh-CN" w:bidi="ar"/>
              </w:rPr>
              <w:t>方案全面具体、科学合理且落地性强得</w:t>
            </w:r>
            <w:r>
              <w:rPr>
                <w:rFonts w:hint="eastAsia" w:eastAsia="方正仿宋_GBK" w:cs="Times New Roman"/>
                <w:color w:val="auto"/>
                <w:kern w:val="2"/>
                <w:sz w:val="28"/>
                <w:szCs w:val="28"/>
                <w:highlight w:val="none"/>
                <w:lang w:val="en-US" w:eastAsia="zh-CN" w:bidi="ar"/>
              </w:rPr>
              <w:t>7~</w:t>
            </w:r>
            <w:r>
              <w:rPr>
                <w:rFonts w:hint="eastAsia" w:ascii="Times New Roman" w:hAnsi="Times New Roman" w:eastAsia="方正仿宋_GBK" w:cs="Times New Roman"/>
                <w:color w:val="auto"/>
                <w:kern w:val="2"/>
                <w:sz w:val="28"/>
                <w:szCs w:val="28"/>
                <w:highlight w:val="none"/>
                <w:lang w:val="en-US" w:eastAsia="zh-CN" w:bidi="ar"/>
              </w:rPr>
              <w:t>10分；方案较全面、较具体合理得</w:t>
            </w:r>
            <w:r>
              <w:rPr>
                <w:rFonts w:hint="eastAsia" w:eastAsia="方正仿宋_GBK" w:cs="Times New Roman"/>
                <w:color w:val="auto"/>
                <w:kern w:val="2"/>
                <w:sz w:val="28"/>
                <w:szCs w:val="28"/>
                <w:highlight w:val="none"/>
                <w:lang w:val="en-US" w:eastAsia="zh-CN" w:bidi="ar"/>
              </w:rPr>
              <w:t>3~</w:t>
            </w:r>
            <w:r>
              <w:rPr>
                <w:rFonts w:hint="eastAsia" w:ascii="Times New Roman" w:hAnsi="Times New Roman" w:eastAsia="方正仿宋_GBK" w:cs="Times New Roman"/>
                <w:color w:val="auto"/>
                <w:kern w:val="2"/>
                <w:sz w:val="28"/>
                <w:szCs w:val="28"/>
                <w:highlight w:val="none"/>
                <w:lang w:val="en-US" w:eastAsia="zh-CN" w:bidi="ar"/>
              </w:rPr>
              <w:t>6分；方案基本合理但内容不全面得</w:t>
            </w:r>
            <w:r>
              <w:rPr>
                <w:rFonts w:hint="eastAsia" w:eastAsia="方正仿宋_GBK" w:cs="Times New Roman"/>
                <w:color w:val="auto"/>
                <w:kern w:val="2"/>
                <w:sz w:val="28"/>
                <w:szCs w:val="28"/>
                <w:highlight w:val="none"/>
                <w:lang w:val="en-US" w:eastAsia="zh-CN" w:bidi="ar"/>
              </w:rPr>
              <w:t>1~</w:t>
            </w:r>
            <w:r>
              <w:rPr>
                <w:rFonts w:hint="eastAsia" w:ascii="Times New Roman" w:hAnsi="Times New Roman" w:eastAsia="方正仿宋_GBK" w:cs="Times New Roman"/>
                <w:color w:val="auto"/>
                <w:kern w:val="2"/>
                <w:sz w:val="28"/>
                <w:szCs w:val="28"/>
                <w:highlight w:val="none"/>
                <w:lang w:val="en-US" w:eastAsia="zh-CN" w:bidi="ar"/>
              </w:rPr>
              <w:t>2分；未提供方案不得分。</w:t>
            </w:r>
          </w:p>
        </w:tc>
      </w:tr>
      <w:tr w14:paraId="53986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6" w:hRule="atLeast"/>
          <w:jc w:val="center"/>
        </w:trPr>
        <w:tc>
          <w:tcPr>
            <w:tcW w:w="460" w:type="pct"/>
            <w:vMerge w:val="restart"/>
            <w:tcBorders>
              <w:right w:val="single" w:color="auto" w:sz="4" w:space="0"/>
            </w:tcBorders>
            <w:vAlign w:val="center"/>
          </w:tcPr>
          <w:p w14:paraId="09CE5F5B">
            <w:pPr>
              <w:pStyle w:val="104"/>
              <w:spacing w:line="560" w:lineRule="exact"/>
              <w:ind w:firstLine="0" w:firstLineChars="0"/>
              <w:rPr>
                <w:rFonts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2.2.4（2）</w:t>
            </w:r>
          </w:p>
        </w:tc>
        <w:tc>
          <w:tcPr>
            <w:tcW w:w="610" w:type="pct"/>
            <w:vMerge w:val="restart"/>
            <w:tcBorders>
              <w:right w:val="single" w:color="auto" w:sz="4" w:space="0"/>
            </w:tcBorders>
            <w:vAlign w:val="center"/>
          </w:tcPr>
          <w:p w14:paraId="7AA6E1A4">
            <w:pPr>
              <w:pStyle w:val="104"/>
              <w:spacing w:line="560" w:lineRule="exact"/>
              <w:ind w:firstLine="0" w:firstLineChars="0"/>
              <w:rPr>
                <w:rFonts w:ascii="Times New Roman" w:hAnsi="Times New Roman" w:eastAsia="方正仿宋_GBK"/>
                <w:color w:val="auto"/>
                <w:kern w:val="0"/>
                <w:sz w:val="28"/>
                <w:szCs w:val="28"/>
                <w:highlight w:val="none"/>
              </w:rPr>
            </w:pPr>
            <w:r>
              <w:rPr>
                <w:rFonts w:hint="eastAsia" w:ascii="Times New Roman" w:hAnsi="Times New Roman" w:eastAsia="方正仿宋_GBK"/>
                <w:color w:val="auto"/>
                <w:sz w:val="28"/>
                <w:szCs w:val="28"/>
                <w:highlight w:val="none"/>
              </w:rPr>
              <w:t>商务部分评分（B）标准（20分）</w:t>
            </w:r>
          </w:p>
        </w:tc>
        <w:tc>
          <w:tcPr>
            <w:tcW w:w="794" w:type="pct"/>
            <w:tcBorders>
              <w:left w:val="single" w:color="auto" w:sz="4" w:space="0"/>
            </w:tcBorders>
            <w:vAlign w:val="center"/>
          </w:tcPr>
          <w:p w14:paraId="4EF01F9D">
            <w:pPr>
              <w:pStyle w:val="104"/>
              <w:spacing w:line="560" w:lineRule="exact"/>
              <w:ind w:firstLine="0" w:firstLineChars="0"/>
              <w:rPr>
                <w:rFonts w:ascii="Times New Roman" w:hAnsi="Times New Roman" w:eastAsia="方正仿宋_GBK"/>
                <w:color w:val="auto"/>
                <w:sz w:val="28"/>
                <w:szCs w:val="28"/>
                <w:highlight w:val="none"/>
              </w:rPr>
            </w:pPr>
            <w:r>
              <w:rPr>
                <w:rFonts w:hint="eastAsia" w:eastAsia="方正仿宋_GBK"/>
                <w:color w:val="auto"/>
                <w:sz w:val="28"/>
                <w:szCs w:val="28"/>
                <w:highlight w:val="none"/>
              </w:rPr>
              <w:t>环境场地</w:t>
            </w:r>
            <w:r>
              <w:rPr>
                <w:rFonts w:hint="eastAsia" w:ascii="Times New Roman" w:hAnsi="Times New Roman" w:eastAsia="方正仿宋_GBK"/>
                <w:color w:val="auto"/>
                <w:sz w:val="28"/>
                <w:szCs w:val="28"/>
                <w:highlight w:val="none"/>
              </w:rPr>
              <w:t>（10分）</w:t>
            </w:r>
          </w:p>
        </w:tc>
        <w:tc>
          <w:tcPr>
            <w:tcW w:w="3134" w:type="pct"/>
            <w:tcBorders>
              <w:left w:val="single" w:color="000000" w:sz="4" w:space="0"/>
            </w:tcBorders>
          </w:tcPr>
          <w:p w14:paraId="093503BB">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从体检场地保障条件、是否男女分区体检和是否为我单位体检员工提供停车场免费停车服务等进行评分。</w:t>
            </w:r>
          </w:p>
          <w:p w14:paraId="3EF0444D">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1.有专业独立体检场地（不与门诊、住院诊治检查混合）的得4分，无得0分；</w:t>
            </w:r>
          </w:p>
          <w:p w14:paraId="4AA687BF">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2.男女分区体检的得4分，未分区的得0分；</w:t>
            </w:r>
          </w:p>
          <w:p w14:paraId="1770FBE6">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3.提供停车场免费停车服务的得2分，不提供得0分。</w:t>
            </w:r>
          </w:p>
          <w:p w14:paraId="28DF28B6">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比选申请人需提供体检场地平面图、体检手册等证明资料并加盖比选申请人公章。</w:t>
            </w:r>
          </w:p>
        </w:tc>
      </w:tr>
      <w:tr w14:paraId="02549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0" w:hRule="atLeast"/>
          <w:jc w:val="center"/>
        </w:trPr>
        <w:tc>
          <w:tcPr>
            <w:tcW w:w="460" w:type="pct"/>
            <w:vMerge w:val="continue"/>
            <w:tcBorders>
              <w:right w:val="single" w:color="auto" w:sz="4" w:space="0"/>
            </w:tcBorders>
            <w:vAlign w:val="center"/>
          </w:tcPr>
          <w:p w14:paraId="589D18DD">
            <w:pPr>
              <w:spacing w:line="560" w:lineRule="exact"/>
              <w:rPr>
                <w:rFonts w:eastAsia="方正仿宋_GBK"/>
                <w:color w:val="auto"/>
                <w:sz w:val="28"/>
                <w:szCs w:val="28"/>
                <w:highlight w:val="none"/>
              </w:rPr>
            </w:pPr>
          </w:p>
        </w:tc>
        <w:tc>
          <w:tcPr>
            <w:tcW w:w="610" w:type="pct"/>
            <w:vMerge w:val="restart"/>
            <w:tcBorders>
              <w:right w:val="single" w:color="auto" w:sz="4" w:space="0"/>
            </w:tcBorders>
            <w:vAlign w:val="center"/>
          </w:tcPr>
          <w:p w14:paraId="7053FE61">
            <w:pPr>
              <w:spacing w:line="560" w:lineRule="exact"/>
              <w:rPr>
                <w:rFonts w:eastAsia="方正仿宋_GBK"/>
                <w:color w:val="auto"/>
                <w:sz w:val="28"/>
                <w:szCs w:val="28"/>
                <w:highlight w:val="none"/>
              </w:rPr>
            </w:pPr>
          </w:p>
        </w:tc>
        <w:tc>
          <w:tcPr>
            <w:tcW w:w="794" w:type="pct"/>
            <w:tcBorders>
              <w:left w:val="single" w:color="auto" w:sz="4" w:space="0"/>
            </w:tcBorders>
            <w:vAlign w:val="center"/>
          </w:tcPr>
          <w:p w14:paraId="040CFE56">
            <w:pPr>
              <w:pStyle w:val="104"/>
              <w:spacing w:line="560" w:lineRule="exact"/>
              <w:ind w:firstLine="0" w:firstLineChars="0"/>
              <w:rPr>
                <w:rFonts w:ascii="Times New Roman" w:hAnsi="Times New Roman" w:eastAsia="方正仿宋_GBK"/>
                <w:color w:val="auto"/>
                <w:sz w:val="28"/>
                <w:szCs w:val="28"/>
                <w:highlight w:val="none"/>
              </w:rPr>
            </w:pPr>
            <w:r>
              <w:rPr>
                <w:rFonts w:hint="eastAsia" w:eastAsia="方正仿宋_GBK"/>
                <w:color w:val="auto"/>
                <w:sz w:val="28"/>
                <w:szCs w:val="28"/>
                <w:highlight w:val="none"/>
              </w:rPr>
              <w:t>配套增值服务</w:t>
            </w:r>
            <w:r>
              <w:rPr>
                <w:rFonts w:hint="eastAsia" w:ascii="Times New Roman" w:hAnsi="Times New Roman" w:eastAsia="方正仿宋_GBK"/>
                <w:color w:val="auto"/>
                <w:sz w:val="28"/>
                <w:szCs w:val="28"/>
                <w:highlight w:val="none"/>
              </w:rPr>
              <w:t>（5分）</w:t>
            </w:r>
          </w:p>
        </w:tc>
        <w:tc>
          <w:tcPr>
            <w:tcW w:w="3134" w:type="pct"/>
            <w:tcBorders>
              <w:left w:val="single" w:color="000000" w:sz="4" w:space="0"/>
            </w:tcBorders>
            <w:vAlign w:val="center"/>
          </w:tcPr>
          <w:p w14:paraId="34172CC8">
            <w:pPr>
              <w:spacing w:line="240" w:lineRule="auto"/>
              <w:ind w:firstLine="560" w:firstLineChars="200"/>
              <w:rPr>
                <w:rFonts w:eastAsia="方正仿宋_GBK"/>
                <w:color w:val="auto"/>
                <w:sz w:val="28"/>
                <w:szCs w:val="28"/>
                <w:highlight w:val="none"/>
              </w:rPr>
            </w:pPr>
            <w:r>
              <w:rPr>
                <w:rFonts w:hint="eastAsia" w:eastAsia="方正仿宋_GBK"/>
                <w:color w:val="auto"/>
                <w:sz w:val="28"/>
                <w:szCs w:val="28"/>
                <w:highlight w:val="none"/>
              </w:rPr>
              <w:t>对是否提供预约服务，检后绿色就医通道，线上和纸质两种体检报告服务，体检报告集中送达、职工家属体检价格享同等折扣等配套增值服务进行评分。具备APP或微信公众号或小程序预约服务的得1分，提供检后绿色就医通道的得1分，提供在线体检报告的得1分，提供集中送达纸质体检报告的得1分，承诺职工家属体检价格享同等折扣的得1分；不提供相应服务的该项不得分。</w:t>
            </w:r>
          </w:p>
          <w:p w14:paraId="00F4F240">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比选申请人需提供相应的服务证明资料或书面承诺并加盖比选申请人公章。</w:t>
            </w:r>
          </w:p>
        </w:tc>
      </w:tr>
      <w:tr w14:paraId="29F1E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9" w:hRule="atLeast"/>
          <w:jc w:val="center"/>
        </w:trPr>
        <w:tc>
          <w:tcPr>
            <w:tcW w:w="460" w:type="pct"/>
            <w:vMerge w:val="continue"/>
            <w:tcBorders>
              <w:right w:val="single" w:color="auto" w:sz="4" w:space="0"/>
            </w:tcBorders>
            <w:vAlign w:val="center"/>
          </w:tcPr>
          <w:p w14:paraId="35110CFD">
            <w:pPr>
              <w:spacing w:line="560" w:lineRule="exact"/>
              <w:rPr>
                <w:rFonts w:eastAsia="方正仿宋_GBK"/>
                <w:color w:val="auto"/>
                <w:sz w:val="28"/>
                <w:szCs w:val="28"/>
                <w:highlight w:val="none"/>
              </w:rPr>
            </w:pPr>
          </w:p>
        </w:tc>
        <w:tc>
          <w:tcPr>
            <w:tcW w:w="610" w:type="pct"/>
            <w:vMerge w:val="continue"/>
            <w:tcBorders>
              <w:right w:val="single" w:color="auto" w:sz="4" w:space="0"/>
            </w:tcBorders>
            <w:vAlign w:val="center"/>
          </w:tcPr>
          <w:p w14:paraId="04A6C959">
            <w:pPr>
              <w:spacing w:line="560" w:lineRule="exact"/>
              <w:rPr>
                <w:rFonts w:eastAsia="方正仿宋_GBK"/>
                <w:color w:val="auto"/>
                <w:sz w:val="28"/>
                <w:szCs w:val="28"/>
                <w:highlight w:val="none"/>
              </w:rPr>
            </w:pPr>
          </w:p>
        </w:tc>
        <w:tc>
          <w:tcPr>
            <w:tcW w:w="794" w:type="pct"/>
            <w:tcBorders>
              <w:left w:val="single" w:color="auto" w:sz="4" w:space="0"/>
            </w:tcBorders>
            <w:vAlign w:val="center"/>
          </w:tcPr>
          <w:p w14:paraId="341C0593">
            <w:pPr>
              <w:pStyle w:val="104"/>
              <w:spacing w:line="560" w:lineRule="exact"/>
              <w:ind w:firstLine="0" w:firstLineChars="0"/>
              <w:rPr>
                <w:rFonts w:eastAsia="方正仿宋_GBK"/>
                <w:color w:val="auto"/>
                <w:sz w:val="28"/>
                <w:szCs w:val="28"/>
                <w:highlight w:val="none"/>
              </w:rPr>
            </w:pPr>
            <w:r>
              <w:rPr>
                <w:rFonts w:hint="eastAsia" w:eastAsia="方正仿宋_GBK"/>
                <w:color w:val="auto"/>
                <w:sz w:val="28"/>
                <w:szCs w:val="28"/>
                <w:highlight w:val="none"/>
              </w:rPr>
              <w:t>业绩</w:t>
            </w:r>
          </w:p>
          <w:p w14:paraId="19CC2EB3">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（5分）</w:t>
            </w:r>
          </w:p>
        </w:tc>
        <w:tc>
          <w:tcPr>
            <w:tcW w:w="3134" w:type="pct"/>
            <w:tcBorders>
              <w:left w:val="single" w:color="000000" w:sz="4" w:space="0"/>
            </w:tcBorders>
          </w:tcPr>
          <w:p w14:paraId="2FE09384">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在满足资格要求的基础上，比选申请人每提供2023年1月1日起至比选申请截止日止（以合同签订时间为准）承担的1个200人（含）以上包含妇科团体体检项目业绩，得1分，满分5分。业绩不符合要求的不得分。资格条件中提供的业绩不得分。</w:t>
            </w:r>
          </w:p>
          <w:p w14:paraId="6D9BA184">
            <w:pPr>
              <w:pStyle w:val="13"/>
              <w:spacing w:line="560" w:lineRule="exact"/>
              <w:rPr>
                <w:rFonts w:eastAsia="方正仿宋_GBK"/>
                <w:color w:val="auto"/>
                <w:sz w:val="28"/>
                <w:szCs w:val="28"/>
                <w:highlight w:val="none"/>
              </w:rPr>
            </w:pPr>
            <w:r>
              <w:rPr>
                <w:rFonts w:hint="eastAsia" w:eastAsia="方正仿宋_GBK"/>
                <w:color w:val="auto"/>
                <w:sz w:val="28"/>
                <w:szCs w:val="28"/>
                <w:highlight w:val="none"/>
              </w:rPr>
              <w:t>业绩材料符合第1.4.1项规定。</w:t>
            </w:r>
          </w:p>
        </w:tc>
      </w:tr>
      <w:tr w14:paraId="64E5C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7" w:hRule="atLeast"/>
          <w:jc w:val="center"/>
        </w:trPr>
        <w:tc>
          <w:tcPr>
            <w:tcW w:w="460" w:type="pct"/>
            <w:tcBorders>
              <w:right w:val="single" w:color="auto" w:sz="4" w:space="0"/>
            </w:tcBorders>
            <w:vAlign w:val="center"/>
          </w:tcPr>
          <w:p w14:paraId="52ACCC46">
            <w:pPr>
              <w:pStyle w:val="104"/>
              <w:widowControl/>
              <w:spacing w:line="560" w:lineRule="exact"/>
              <w:ind w:firstLine="0" w:firstLineChars="0"/>
              <w:rPr>
                <w:rFonts w:eastAsia="方正仿宋_GBK"/>
                <w:color w:val="auto"/>
                <w:sz w:val="28"/>
                <w:szCs w:val="28"/>
                <w:highlight w:val="none"/>
              </w:rPr>
            </w:pPr>
            <w:r>
              <w:rPr>
                <w:rFonts w:hint="eastAsia" w:ascii="Times New Roman" w:hAnsi="Times New Roman" w:eastAsia="方正仿宋_GBK"/>
                <w:color w:val="auto"/>
                <w:sz w:val="28"/>
                <w:szCs w:val="28"/>
                <w:highlight w:val="none"/>
              </w:rPr>
              <w:t>2.2.4（</w:t>
            </w:r>
            <w:r>
              <w:rPr>
                <w:rFonts w:ascii="Times New Roman" w:hAnsi="Times New Roman" w:eastAsia="方正仿宋_GBK"/>
                <w:color w:val="auto"/>
                <w:sz w:val="28"/>
                <w:szCs w:val="28"/>
                <w:highlight w:val="none"/>
              </w:rPr>
              <w:t>3</w:t>
            </w:r>
            <w:r>
              <w:rPr>
                <w:rFonts w:hint="eastAsia" w:ascii="Times New Roman" w:hAnsi="Times New Roman" w:eastAsia="方正仿宋_GBK"/>
                <w:color w:val="auto"/>
                <w:sz w:val="28"/>
                <w:szCs w:val="28"/>
                <w:highlight w:val="none"/>
              </w:rPr>
              <w:t>）</w:t>
            </w:r>
          </w:p>
        </w:tc>
        <w:tc>
          <w:tcPr>
            <w:tcW w:w="610" w:type="pct"/>
            <w:tcBorders>
              <w:right w:val="single" w:color="auto" w:sz="4" w:space="0"/>
            </w:tcBorders>
            <w:vAlign w:val="center"/>
          </w:tcPr>
          <w:p w14:paraId="67F2E7EC">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比选报价评分（C）标准（50分）</w:t>
            </w:r>
          </w:p>
        </w:tc>
        <w:tc>
          <w:tcPr>
            <w:tcW w:w="794" w:type="pct"/>
            <w:tcBorders>
              <w:left w:val="single" w:color="auto" w:sz="4" w:space="0"/>
            </w:tcBorders>
            <w:vAlign w:val="center"/>
          </w:tcPr>
          <w:p w14:paraId="111691C5">
            <w:pPr>
              <w:pStyle w:val="104"/>
              <w:spacing w:line="560" w:lineRule="exact"/>
              <w:ind w:firstLine="0" w:firstLineChars="0"/>
              <w:rPr>
                <w:rFonts w:eastAsia="方正仿宋_GBK"/>
                <w:color w:val="auto"/>
                <w:sz w:val="28"/>
                <w:szCs w:val="28"/>
                <w:highlight w:val="none"/>
              </w:rPr>
            </w:pPr>
            <w:r>
              <w:rPr>
                <w:rFonts w:hint="eastAsia" w:ascii="Times New Roman" w:hAnsi="Times New Roman" w:eastAsia="方正仿宋_GBK"/>
                <w:color w:val="auto"/>
                <w:sz w:val="28"/>
                <w:szCs w:val="28"/>
                <w:highlight w:val="none"/>
              </w:rPr>
              <w:t>体检项目折扣率</w:t>
            </w:r>
          </w:p>
          <w:p w14:paraId="54537D34">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w:t>
            </w:r>
            <w:r>
              <w:rPr>
                <w:rFonts w:ascii="Times New Roman" w:hAnsi="Times New Roman" w:eastAsia="方正仿宋_GBK"/>
                <w:color w:val="auto"/>
                <w:sz w:val="28"/>
                <w:szCs w:val="28"/>
                <w:highlight w:val="none"/>
              </w:rPr>
              <w:t>5</w:t>
            </w:r>
            <w:r>
              <w:rPr>
                <w:rFonts w:hint="eastAsia" w:ascii="Times New Roman" w:hAnsi="Times New Roman" w:eastAsia="方正仿宋_GBK"/>
                <w:color w:val="auto"/>
                <w:sz w:val="28"/>
                <w:szCs w:val="28"/>
                <w:highlight w:val="none"/>
              </w:rPr>
              <w:t>0分）</w:t>
            </w:r>
          </w:p>
        </w:tc>
        <w:tc>
          <w:tcPr>
            <w:tcW w:w="3134" w:type="pct"/>
            <w:tcBorders>
              <w:left w:val="single" w:color="000000" w:sz="4" w:space="0"/>
            </w:tcBorders>
            <w:vAlign w:val="center"/>
          </w:tcPr>
          <w:p w14:paraId="2DDCDEAF">
            <w:pPr>
              <w:spacing w:line="560" w:lineRule="exact"/>
              <w:ind w:firstLine="560" w:firstLineChars="200"/>
              <w:rPr>
                <w:rFonts w:hint="eastAsia" w:hAnsi="Times New Roman" w:eastAsia="方正仿宋_GBK"/>
                <w:color w:val="auto"/>
                <w:sz w:val="28"/>
                <w:szCs w:val="28"/>
                <w:highlight w:val="none"/>
              </w:rPr>
            </w:pPr>
            <w:r>
              <w:rPr>
                <w:rFonts w:hint="eastAsia" w:eastAsia="方正仿宋_GBK"/>
                <w:color w:val="auto"/>
                <w:sz w:val="28"/>
                <w:szCs w:val="28"/>
                <w:highlight w:val="none"/>
              </w:rPr>
              <w:t>所有通过初步评审合格的比选申请人的比选总报价得本附表第2.2.1项规定分值的满分50分。</w:t>
            </w:r>
            <w:r>
              <w:rPr>
                <w:rFonts w:hint="eastAsia" w:hAnsi="Times New Roman" w:eastAsia="方正仿宋_GBK"/>
                <w:color w:val="auto"/>
                <w:sz w:val="28"/>
                <w:szCs w:val="28"/>
                <w:highlight w:val="none"/>
              </w:rPr>
              <w:t>在此基础上，比选报价与评审基准价相比，每增加1%扣</w:t>
            </w:r>
            <w:r>
              <w:rPr>
                <w:rFonts w:eastAsia="方正仿宋_GBK"/>
                <w:color w:val="auto"/>
                <w:sz w:val="28"/>
                <w:szCs w:val="28"/>
                <w:highlight w:val="none"/>
              </w:rPr>
              <w:t>0.25</w:t>
            </w:r>
            <w:r>
              <w:rPr>
                <w:rFonts w:hint="eastAsia" w:hAnsi="Times New Roman" w:eastAsia="方正仿宋_GBK"/>
                <w:color w:val="auto"/>
                <w:sz w:val="28"/>
                <w:szCs w:val="28"/>
                <w:highlight w:val="none"/>
              </w:rPr>
              <w:t>分，每减少1%扣0.</w:t>
            </w:r>
            <w:r>
              <w:rPr>
                <w:rFonts w:eastAsia="方正仿宋_GBK"/>
                <w:color w:val="auto"/>
                <w:sz w:val="28"/>
                <w:szCs w:val="28"/>
                <w:highlight w:val="none"/>
              </w:rPr>
              <w:t>15</w:t>
            </w:r>
            <w:r>
              <w:rPr>
                <w:rFonts w:hint="eastAsia" w:hAnsi="Times New Roman" w:eastAsia="方正仿宋_GBK"/>
                <w:color w:val="auto"/>
                <w:sz w:val="28"/>
                <w:szCs w:val="28"/>
                <w:highlight w:val="none"/>
              </w:rPr>
              <w:t>分，扣完为止。</w:t>
            </w:r>
            <w:r>
              <w:rPr>
                <w:rFonts w:hint="eastAsia" w:eastAsia="方正仿宋_GBK"/>
                <w:color w:val="auto"/>
                <w:sz w:val="28"/>
                <w:szCs w:val="28"/>
                <w:highlight w:val="none"/>
              </w:rPr>
              <w:t>若存在折扣率</w:t>
            </w:r>
            <w:r>
              <w:rPr>
                <w:rFonts w:hint="eastAsia" w:eastAsia="方正仿宋_GBK"/>
                <w:color w:val="auto"/>
                <w:sz w:val="28"/>
                <w:szCs w:val="28"/>
                <w:highlight w:val="none"/>
                <w:lang w:val="en-US" w:eastAsia="zh-CN"/>
              </w:rPr>
              <w:t>高</w:t>
            </w:r>
            <w:r>
              <w:rPr>
                <w:rFonts w:hint="eastAsia" w:eastAsia="方正仿宋_GBK"/>
                <w:color w:val="auto"/>
                <w:sz w:val="28"/>
                <w:szCs w:val="28"/>
                <w:highlight w:val="none"/>
              </w:rPr>
              <w:t>于统一折扣率的特殊体检项目，每有一项扣1分，扣完为止。</w:t>
            </w:r>
          </w:p>
          <w:p w14:paraId="32552F83">
            <w:pPr>
              <w:spacing w:line="560" w:lineRule="exact"/>
              <w:ind w:firstLine="560" w:firstLineChars="200"/>
              <w:rPr>
                <w:rFonts w:eastAsia="方正仿宋_GBK"/>
                <w:color w:val="auto"/>
                <w:sz w:val="28"/>
                <w:szCs w:val="28"/>
                <w:highlight w:val="none"/>
              </w:rPr>
            </w:pPr>
            <w:r>
              <w:rPr>
                <w:rFonts w:hint="eastAsia" w:hAnsi="Times New Roman" w:eastAsia="方正仿宋_GBK"/>
                <w:color w:val="auto"/>
                <w:sz w:val="28"/>
                <w:szCs w:val="28"/>
                <w:highlight w:val="none"/>
              </w:rPr>
              <w:t>按插入法计算得分。</w:t>
            </w:r>
          </w:p>
          <w:p w14:paraId="2EDBC4AA">
            <w:pPr>
              <w:spacing w:line="560" w:lineRule="exact"/>
              <w:ind w:firstLine="560" w:firstLineChars="200"/>
              <w:rPr>
                <w:rFonts w:eastAsia="方正仿宋_GBK"/>
                <w:color w:val="auto"/>
                <w:sz w:val="28"/>
                <w:szCs w:val="28"/>
                <w:highlight w:val="none"/>
              </w:rPr>
            </w:pPr>
            <w:r>
              <w:rPr>
                <w:rFonts w:hint="eastAsia" w:eastAsia="方正仿宋_GBK"/>
                <w:color w:val="auto"/>
                <w:sz w:val="28"/>
                <w:szCs w:val="28"/>
                <w:highlight w:val="none"/>
              </w:rPr>
              <w:t>在偏差范围内，未参与评审基准价计算的比选总报价，仍应参加计算相应分值。</w:t>
            </w:r>
          </w:p>
          <w:p w14:paraId="28B6E977">
            <w:pPr>
              <w:spacing w:line="560" w:lineRule="exact"/>
              <w:ind w:firstLine="560" w:firstLineChars="200"/>
              <w:rPr>
                <w:rFonts w:eastAsia="方正仿宋_GBK"/>
                <w:color w:val="auto"/>
                <w:highlight w:val="none"/>
              </w:rPr>
            </w:pPr>
            <w:r>
              <w:rPr>
                <w:rFonts w:hint="eastAsia" w:hAnsi="Times New Roman" w:eastAsia="方正仿宋_GBK"/>
                <w:color w:val="auto"/>
                <w:sz w:val="28"/>
                <w:szCs w:val="28"/>
                <w:highlight w:val="none"/>
              </w:rPr>
              <w:t>比选报价得分最终结果保留两位小数，小数点后第三位“四舍五入”。</w:t>
            </w:r>
          </w:p>
        </w:tc>
      </w:tr>
      <w:tr w14:paraId="65BA9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3" w:hRule="atLeast"/>
          <w:jc w:val="center"/>
        </w:trPr>
        <w:tc>
          <w:tcPr>
            <w:tcW w:w="460" w:type="pct"/>
            <w:tcBorders>
              <w:right w:val="single" w:color="auto" w:sz="4" w:space="0"/>
            </w:tcBorders>
          </w:tcPr>
          <w:p w14:paraId="21F0CDAA">
            <w:pPr>
              <w:pStyle w:val="104"/>
              <w:widowControl/>
              <w:spacing w:line="560" w:lineRule="exact"/>
              <w:ind w:firstLine="0" w:firstLineChars="0"/>
              <w:jc w:val="center"/>
              <w:rPr>
                <w:rFonts w:eastAsia="方正仿宋_GBK"/>
                <w:color w:val="auto"/>
                <w:sz w:val="28"/>
                <w:szCs w:val="28"/>
                <w:highlight w:val="none"/>
              </w:rPr>
            </w:pPr>
            <w:r>
              <w:rPr>
                <w:rFonts w:ascii="Times New Roman" w:hAnsi="Times New Roman" w:eastAsia="方正仿宋_GBK"/>
                <w:color w:val="auto"/>
                <w:sz w:val="28"/>
                <w:szCs w:val="28"/>
                <w:highlight w:val="none"/>
              </w:rPr>
              <w:t>3</w:t>
            </w:r>
          </w:p>
        </w:tc>
        <w:tc>
          <w:tcPr>
            <w:tcW w:w="610" w:type="pct"/>
            <w:tcBorders>
              <w:right w:val="single" w:color="auto" w:sz="4" w:space="0"/>
            </w:tcBorders>
          </w:tcPr>
          <w:p w14:paraId="29926289">
            <w:pPr>
              <w:pStyle w:val="104"/>
              <w:spacing w:line="560" w:lineRule="exact"/>
              <w:ind w:firstLine="0" w:firstLineChars="0"/>
              <w:jc w:val="center"/>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评审程序</w:t>
            </w:r>
          </w:p>
        </w:tc>
        <w:tc>
          <w:tcPr>
            <w:tcW w:w="3929" w:type="pct"/>
            <w:gridSpan w:val="2"/>
            <w:tcBorders>
              <w:left w:val="single" w:color="auto" w:sz="4" w:space="0"/>
            </w:tcBorders>
            <w:vAlign w:val="center"/>
          </w:tcPr>
          <w:p w14:paraId="26E6C0FE">
            <w:pPr>
              <w:spacing w:line="560" w:lineRule="exact"/>
              <w:rPr>
                <w:rFonts w:eastAsia="方正仿宋_GBK"/>
                <w:color w:val="auto"/>
                <w:sz w:val="28"/>
                <w:szCs w:val="28"/>
                <w:highlight w:val="none"/>
              </w:rPr>
            </w:pPr>
            <w:r>
              <w:rPr>
                <w:rFonts w:hint="eastAsia" w:eastAsia="方正仿宋_GBK"/>
                <w:color w:val="auto"/>
                <w:sz w:val="28"/>
                <w:szCs w:val="28"/>
                <w:highlight w:val="none"/>
              </w:rPr>
              <w:t>1.按本章评审办法第3.1款进行初步评审。未通过初步评审或比选评审小组认定为无效的比选申请文件的不再进行后续评审。</w:t>
            </w:r>
          </w:p>
          <w:p w14:paraId="35C0E335">
            <w:pPr>
              <w:spacing w:line="560" w:lineRule="exact"/>
              <w:rPr>
                <w:rFonts w:eastAsia="方正仿宋_GBK"/>
                <w:color w:val="auto"/>
                <w:sz w:val="28"/>
                <w:szCs w:val="28"/>
                <w:highlight w:val="none"/>
              </w:rPr>
            </w:pPr>
            <w:r>
              <w:rPr>
                <w:rFonts w:hint="eastAsia" w:eastAsia="方正仿宋_GBK"/>
                <w:color w:val="auto"/>
                <w:sz w:val="28"/>
                <w:szCs w:val="28"/>
                <w:highlight w:val="none"/>
              </w:rPr>
              <w:t>2.按本章评审办法前附表第2.2.4（1）目的规定对技术部分进行评审。</w:t>
            </w:r>
          </w:p>
          <w:p w14:paraId="057FC131">
            <w:pPr>
              <w:spacing w:line="560" w:lineRule="exact"/>
              <w:rPr>
                <w:rFonts w:eastAsia="方正仿宋_GBK"/>
                <w:color w:val="auto"/>
                <w:sz w:val="28"/>
                <w:szCs w:val="28"/>
                <w:highlight w:val="none"/>
              </w:rPr>
            </w:pPr>
            <w:r>
              <w:rPr>
                <w:rFonts w:eastAsia="方正仿宋_GBK"/>
                <w:color w:val="auto"/>
                <w:sz w:val="28"/>
                <w:szCs w:val="28"/>
                <w:highlight w:val="none"/>
              </w:rPr>
              <w:t>3</w:t>
            </w:r>
            <w:r>
              <w:rPr>
                <w:rFonts w:hint="eastAsia" w:eastAsia="方正仿宋_GBK"/>
                <w:color w:val="auto"/>
                <w:sz w:val="28"/>
                <w:szCs w:val="28"/>
                <w:highlight w:val="none"/>
              </w:rPr>
              <w:t>.按本章评审办法前附表第2.2.4（2）目的规定对商务部分进行评审。</w:t>
            </w:r>
          </w:p>
          <w:p w14:paraId="2677A2F3">
            <w:pPr>
              <w:spacing w:line="560" w:lineRule="exact"/>
              <w:rPr>
                <w:rFonts w:eastAsia="方正仿宋_GBK"/>
                <w:color w:val="auto"/>
                <w:sz w:val="28"/>
                <w:szCs w:val="28"/>
                <w:highlight w:val="none"/>
              </w:rPr>
            </w:pPr>
            <w:r>
              <w:rPr>
                <w:rFonts w:eastAsia="方正仿宋_GBK"/>
                <w:color w:val="auto"/>
                <w:sz w:val="28"/>
                <w:szCs w:val="28"/>
                <w:highlight w:val="none"/>
              </w:rPr>
              <w:t>4</w:t>
            </w:r>
            <w:r>
              <w:rPr>
                <w:rFonts w:hint="eastAsia" w:eastAsia="方正仿宋_GBK"/>
                <w:color w:val="auto"/>
                <w:sz w:val="28"/>
                <w:szCs w:val="28"/>
                <w:highlight w:val="none"/>
              </w:rPr>
              <w:t>.经评审合格的比选申请人按本附表第2.2.4（</w:t>
            </w:r>
            <w:r>
              <w:rPr>
                <w:rFonts w:eastAsia="方正仿宋_GBK"/>
                <w:color w:val="auto"/>
                <w:sz w:val="28"/>
                <w:szCs w:val="28"/>
                <w:highlight w:val="none"/>
              </w:rPr>
              <w:t>3</w:t>
            </w:r>
            <w:r>
              <w:rPr>
                <w:rFonts w:hint="eastAsia" w:eastAsia="方正仿宋_GBK"/>
                <w:color w:val="auto"/>
                <w:sz w:val="28"/>
                <w:szCs w:val="28"/>
                <w:highlight w:val="none"/>
              </w:rPr>
              <w:t>）目规定的评分方法对比选报价进行评分。</w:t>
            </w:r>
          </w:p>
          <w:p w14:paraId="33C1AE07">
            <w:pPr>
              <w:spacing w:line="560" w:lineRule="exact"/>
              <w:rPr>
                <w:rFonts w:eastAsia="方正仿宋_GBK"/>
                <w:color w:val="auto"/>
                <w:sz w:val="28"/>
                <w:szCs w:val="28"/>
                <w:highlight w:val="none"/>
              </w:rPr>
            </w:pPr>
            <w:r>
              <w:rPr>
                <w:rFonts w:eastAsia="方正仿宋_GBK"/>
                <w:color w:val="auto"/>
                <w:sz w:val="28"/>
                <w:szCs w:val="28"/>
                <w:highlight w:val="none"/>
              </w:rPr>
              <w:t>5</w:t>
            </w:r>
            <w:r>
              <w:rPr>
                <w:rFonts w:hint="eastAsia" w:eastAsia="方正仿宋_GBK"/>
                <w:color w:val="auto"/>
                <w:sz w:val="28"/>
                <w:szCs w:val="28"/>
                <w:highlight w:val="none"/>
              </w:rPr>
              <w:t>.对技术部分、商务部分、比选报价得分进行汇总，确定得分由高至低前三名比选申请人为中选候选人。</w:t>
            </w:r>
          </w:p>
        </w:tc>
      </w:tr>
      <w:tr w14:paraId="1B925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460" w:type="pct"/>
            <w:tcBorders>
              <w:right w:val="single" w:color="auto" w:sz="4" w:space="0"/>
            </w:tcBorders>
            <w:vAlign w:val="center"/>
          </w:tcPr>
          <w:p w14:paraId="6D2F4E05">
            <w:pPr>
              <w:pStyle w:val="104"/>
              <w:widowControl/>
              <w:spacing w:line="560" w:lineRule="exact"/>
              <w:ind w:firstLine="0" w:firstLineChars="0"/>
              <w:jc w:val="both"/>
              <w:rPr>
                <w:rFonts w:eastAsia="方正仿宋_GBK"/>
                <w:color w:val="auto"/>
                <w:sz w:val="28"/>
                <w:szCs w:val="28"/>
                <w:highlight w:val="none"/>
              </w:rPr>
            </w:pPr>
            <w:r>
              <w:rPr>
                <w:rFonts w:ascii="Times New Roman" w:hAnsi="Times New Roman" w:eastAsia="方正仿宋_GBK"/>
                <w:color w:val="auto"/>
                <w:sz w:val="28"/>
                <w:szCs w:val="28"/>
                <w:highlight w:val="none"/>
              </w:rPr>
              <w:t>3.2.3</w:t>
            </w:r>
          </w:p>
        </w:tc>
        <w:tc>
          <w:tcPr>
            <w:tcW w:w="610" w:type="pct"/>
            <w:tcBorders>
              <w:right w:val="single" w:color="auto" w:sz="4" w:space="0"/>
            </w:tcBorders>
            <w:vAlign w:val="center"/>
          </w:tcPr>
          <w:p w14:paraId="3A52EE30">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比选申请人得分</w:t>
            </w:r>
          </w:p>
        </w:tc>
        <w:tc>
          <w:tcPr>
            <w:tcW w:w="3929" w:type="pct"/>
            <w:gridSpan w:val="2"/>
            <w:tcBorders>
              <w:left w:val="single" w:color="auto" w:sz="4" w:space="0"/>
            </w:tcBorders>
            <w:vAlign w:val="center"/>
          </w:tcPr>
          <w:p w14:paraId="1948FF3B">
            <w:pPr>
              <w:spacing w:line="560" w:lineRule="exact"/>
              <w:rPr>
                <w:rFonts w:eastAsia="方正仿宋_GBK"/>
                <w:color w:val="auto"/>
                <w:kern w:val="0"/>
                <w:sz w:val="28"/>
                <w:szCs w:val="28"/>
                <w:highlight w:val="none"/>
              </w:rPr>
            </w:pPr>
            <w:r>
              <w:rPr>
                <w:rFonts w:hint="eastAsia" w:eastAsia="方正仿宋_GBK"/>
                <w:color w:val="auto"/>
                <w:sz w:val="28"/>
                <w:szCs w:val="28"/>
                <w:highlight w:val="none"/>
              </w:rPr>
              <w:t>比选申请人得分=A+B+C。</w:t>
            </w:r>
          </w:p>
        </w:tc>
      </w:tr>
      <w:tr w14:paraId="2B9D0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460" w:type="pct"/>
            <w:tcBorders>
              <w:right w:val="single" w:color="auto" w:sz="4" w:space="0"/>
            </w:tcBorders>
            <w:vAlign w:val="center"/>
          </w:tcPr>
          <w:p w14:paraId="14918659">
            <w:pPr>
              <w:pStyle w:val="104"/>
              <w:widowControl/>
              <w:spacing w:line="560" w:lineRule="exact"/>
              <w:ind w:firstLine="0" w:firstLineChars="0"/>
              <w:rPr>
                <w:rFonts w:eastAsia="方正仿宋_GBK"/>
                <w:color w:val="auto"/>
                <w:sz w:val="28"/>
                <w:szCs w:val="28"/>
                <w:highlight w:val="none"/>
              </w:rPr>
            </w:pPr>
            <w:r>
              <w:rPr>
                <w:rFonts w:ascii="Times New Roman" w:hAnsi="Times New Roman" w:eastAsia="方正仿宋_GBK"/>
                <w:color w:val="auto"/>
                <w:sz w:val="28"/>
                <w:szCs w:val="28"/>
                <w:highlight w:val="none"/>
              </w:rPr>
              <w:t>3.4.1</w:t>
            </w:r>
          </w:p>
        </w:tc>
        <w:tc>
          <w:tcPr>
            <w:tcW w:w="610" w:type="pct"/>
            <w:tcBorders>
              <w:right w:val="single" w:color="auto" w:sz="4" w:space="0"/>
            </w:tcBorders>
            <w:vAlign w:val="center"/>
          </w:tcPr>
          <w:p w14:paraId="2E99CA5C">
            <w:pPr>
              <w:pStyle w:val="104"/>
              <w:spacing w:line="560" w:lineRule="exact"/>
              <w:ind w:firstLine="0" w:firstLineChars="0"/>
              <w:rPr>
                <w:rFonts w:ascii="Times New Roman" w:hAnsi="Times New Roman" w:eastAsia="方正仿宋_GBK"/>
                <w:color w:val="auto"/>
                <w:sz w:val="28"/>
                <w:szCs w:val="28"/>
                <w:highlight w:val="none"/>
              </w:rPr>
            </w:pPr>
            <w:r>
              <w:rPr>
                <w:rFonts w:hint="eastAsia" w:ascii="Times New Roman" w:hAnsi="Times New Roman" w:eastAsia="方正仿宋_GBK"/>
                <w:color w:val="auto"/>
                <w:sz w:val="28"/>
                <w:szCs w:val="28"/>
                <w:highlight w:val="none"/>
              </w:rPr>
              <w:t>评审结果</w:t>
            </w:r>
          </w:p>
        </w:tc>
        <w:tc>
          <w:tcPr>
            <w:tcW w:w="3929" w:type="pct"/>
            <w:gridSpan w:val="2"/>
            <w:tcBorders>
              <w:left w:val="single" w:color="auto" w:sz="4" w:space="0"/>
            </w:tcBorders>
            <w:vAlign w:val="center"/>
          </w:tcPr>
          <w:p w14:paraId="502F6E45">
            <w:pPr>
              <w:spacing w:line="560" w:lineRule="exact"/>
              <w:rPr>
                <w:rFonts w:eastAsia="方正仿宋_GBK"/>
                <w:color w:val="auto"/>
                <w:kern w:val="0"/>
                <w:sz w:val="28"/>
                <w:szCs w:val="28"/>
                <w:highlight w:val="none"/>
              </w:rPr>
            </w:pPr>
            <w:r>
              <w:rPr>
                <w:rFonts w:hint="eastAsia" w:eastAsia="方正仿宋_GBK"/>
                <w:color w:val="auto"/>
                <w:sz w:val="28"/>
                <w:szCs w:val="28"/>
                <w:highlight w:val="none"/>
              </w:rPr>
              <w:t>除第二章“比选申请人须知”前附表授权直接确定中选人外，比选评审小组按照得分由高到低的顺序推荐中选候选人，并标明排序。</w:t>
            </w:r>
          </w:p>
        </w:tc>
      </w:tr>
    </w:tbl>
    <w:p w14:paraId="5A5EEB52">
      <w:pPr>
        <w:spacing w:line="560" w:lineRule="exact"/>
        <w:rPr>
          <w:rFonts w:eastAsia="方正仿宋_GBK"/>
          <w:sz w:val="28"/>
          <w:szCs w:val="28"/>
          <w:highlight w:val="none"/>
        </w:rPr>
      </w:pPr>
      <w:r>
        <w:rPr>
          <w:rFonts w:eastAsia="方正仿宋_GBK"/>
          <w:sz w:val="28"/>
          <w:szCs w:val="28"/>
          <w:highlight w:val="none"/>
        </w:rPr>
        <w:br w:type="page"/>
      </w:r>
    </w:p>
    <w:p w14:paraId="0B5BAB50">
      <w:pPr>
        <w:pStyle w:val="5"/>
        <w:spacing w:line="560" w:lineRule="exact"/>
        <w:rPr>
          <w:rFonts w:eastAsia="方正仿宋_GBK"/>
          <w:sz w:val="28"/>
          <w:szCs w:val="28"/>
          <w:highlight w:val="none"/>
        </w:rPr>
      </w:pPr>
      <w:bookmarkStart w:id="105" w:name="_Toc180748406"/>
      <w:r>
        <w:rPr>
          <w:rFonts w:hint="eastAsia" w:ascii="Times New Roman" w:hAnsi="Times New Roman" w:eastAsia="方正仿宋_GBK" w:cs="Times New Roman"/>
          <w:sz w:val="28"/>
          <w:szCs w:val="28"/>
          <w:highlight w:val="none"/>
        </w:rPr>
        <w:t>1．评审方法</w:t>
      </w:r>
      <w:bookmarkEnd w:id="105"/>
    </w:p>
    <w:p w14:paraId="211778C9">
      <w:pPr>
        <w:spacing w:line="560" w:lineRule="exact"/>
        <w:rPr>
          <w:rFonts w:eastAsia="方正仿宋_GBK"/>
          <w:sz w:val="28"/>
          <w:szCs w:val="28"/>
          <w:highlight w:val="none"/>
        </w:rPr>
      </w:pPr>
      <w:r>
        <w:rPr>
          <w:rFonts w:hint="eastAsia" w:eastAsia="方正仿宋_GBK"/>
          <w:sz w:val="28"/>
          <w:szCs w:val="28"/>
          <w:highlight w:val="none"/>
        </w:rPr>
        <w:t>本次评审采用综合评估法，比选评审小组对满足比选文件实质性要求的比选申请文件，按照本章第2.2款规定的评分标准进行评分，并按得分由高到低顺序推荐中选候选人，或根据比选人授权直接确定中选人，但比选报价低于其成本的除外。综合评分相等时，以评审办法前附表约定的原则确定中选候选人顺序</w:t>
      </w:r>
      <w:r>
        <w:rPr>
          <w:rFonts w:hint="eastAsia" w:eastAsia="方正仿宋_GBK"/>
          <w:spacing w:val="-49"/>
          <w:sz w:val="28"/>
          <w:szCs w:val="28"/>
          <w:highlight w:val="none"/>
        </w:rPr>
        <w:t>。</w:t>
      </w:r>
    </w:p>
    <w:p w14:paraId="62F06FA5">
      <w:pPr>
        <w:pStyle w:val="5"/>
        <w:spacing w:line="560" w:lineRule="exact"/>
        <w:rPr>
          <w:rFonts w:eastAsia="方正仿宋_GBK"/>
          <w:sz w:val="28"/>
          <w:szCs w:val="28"/>
          <w:highlight w:val="none"/>
        </w:rPr>
      </w:pPr>
      <w:bookmarkStart w:id="106" w:name="_Toc180748407"/>
      <w:r>
        <w:rPr>
          <w:rFonts w:hint="eastAsia" w:ascii="Times New Roman" w:hAnsi="Times New Roman" w:eastAsia="方正仿宋_GBK" w:cs="Times New Roman"/>
          <w:sz w:val="28"/>
          <w:szCs w:val="28"/>
          <w:highlight w:val="none"/>
        </w:rPr>
        <w:t>2．评审标准</w:t>
      </w:r>
      <w:bookmarkEnd w:id="106"/>
    </w:p>
    <w:p w14:paraId="7E605CDD">
      <w:pPr>
        <w:pStyle w:val="6"/>
        <w:spacing w:line="560" w:lineRule="exact"/>
        <w:rPr>
          <w:rFonts w:ascii="Times New Roman" w:hAnsi="Times New Roman" w:eastAsia="方正仿宋_GBK" w:cs="Times New Roman"/>
          <w:highlight w:val="none"/>
        </w:rPr>
      </w:pPr>
      <w:r>
        <w:rPr>
          <w:rFonts w:hint="eastAsia" w:ascii="Times New Roman" w:hAnsi="Times New Roman" w:eastAsia="方正仿宋_GBK" w:cs="Times New Roman"/>
          <w:highlight w:val="none"/>
        </w:rPr>
        <w:t>2.1初步评审标准</w:t>
      </w:r>
    </w:p>
    <w:p w14:paraId="13D9360E">
      <w:pPr>
        <w:spacing w:line="560" w:lineRule="exact"/>
        <w:rPr>
          <w:rFonts w:eastAsia="方正仿宋_GBK"/>
          <w:sz w:val="28"/>
          <w:szCs w:val="28"/>
          <w:highlight w:val="none"/>
        </w:rPr>
      </w:pPr>
      <w:r>
        <w:rPr>
          <w:rFonts w:hint="eastAsia" w:eastAsia="方正仿宋_GBK"/>
          <w:sz w:val="28"/>
          <w:szCs w:val="28"/>
          <w:highlight w:val="none"/>
        </w:rPr>
        <w:t>2.1.1资格评审标准：见评审办法前附表。</w:t>
      </w:r>
    </w:p>
    <w:p w14:paraId="1A04F9DC">
      <w:pPr>
        <w:spacing w:line="560" w:lineRule="exact"/>
        <w:rPr>
          <w:rFonts w:eastAsia="方正仿宋_GBK"/>
          <w:sz w:val="28"/>
          <w:szCs w:val="28"/>
          <w:highlight w:val="none"/>
        </w:rPr>
      </w:pPr>
      <w:r>
        <w:rPr>
          <w:rFonts w:hint="eastAsia" w:eastAsia="方正仿宋_GBK"/>
          <w:sz w:val="28"/>
          <w:szCs w:val="28"/>
          <w:highlight w:val="none"/>
        </w:rPr>
        <w:t>2.1.2形式评审标准：见评审办法前附表。</w:t>
      </w:r>
    </w:p>
    <w:p w14:paraId="1FB7DFB8">
      <w:pPr>
        <w:spacing w:line="560" w:lineRule="exact"/>
        <w:rPr>
          <w:rFonts w:eastAsia="方正仿宋_GBK"/>
          <w:sz w:val="28"/>
          <w:szCs w:val="28"/>
          <w:highlight w:val="none"/>
        </w:rPr>
      </w:pPr>
      <w:r>
        <w:rPr>
          <w:rFonts w:hint="eastAsia" w:eastAsia="方正仿宋_GBK"/>
          <w:sz w:val="28"/>
          <w:szCs w:val="28"/>
          <w:highlight w:val="none"/>
        </w:rPr>
        <w:t>2.1.3响应性评审标准：见评审办法前附表。</w:t>
      </w:r>
    </w:p>
    <w:p w14:paraId="2F91CED2">
      <w:pPr>
        <w:pStyle w:val="6"/>
        <w:spacing w:line="560" w:lineRule="exact"/>
        <w:rPr>
          <w:rFonts w:eastAsia="方正仿宋_GBK"/>
          <w:highlight w:val="none"/>
        </w:rPr>
      </w:pPr>
      <w:r>
        <w:rPr>
          <w:rFonts w:hint="eastAsia" w:ascii="Times New Roman" w:hAnsi="Times New Roman" w:eastAsia="方正仿宋_GBK" w:cs="Times New Roman"/>
          <w:highlight w:val="none"/>
        </w:rPr>
        <w:t>2.2分值构成与评分标准</w:t>
      </w:r>
    </w:p>
    <w:p w14:paraId="2FBCA26F">
      <w:pPr>
        <w:spacing w:line="560" w:lineRule="exact"/>
        <w:rPr>
          <w:rFonts w:eastAsia="方正仿宋_GBK"/>
          <w:sz w:val="28"/>
          <w:szCs w:val="28"/>
          <w:highlight w:val="none"/>
        </w:rPr>
      </w:pPr>
      <w:r>
        <w:rPr>
          <w:rFonts w:hint="eastAsia" w:eastAsia="方正仿宋_GBK"/>
          <w:sz w:val="28"/>
          <w:szCs w:val="28"/>
          <w:highlight w:val="none"/>
        </w:rPr>
        <w:t>2.2.1分值构成</w:t>
      </w:r>
    </w:p>
    <w:p w14:paraId="62CF4428">
      <w:pPr>
        <w:spacing w:line="560" w:lineRule="exact"/>
        <w:rPr>
          <w:rFonts w:eastAsia="方正仿宋_GBK"/>
          <w:sz w:val="28"/>
          <w:szCs w:val="28"/>
          <w:highlight w:val="none"/>
        </w:rPr>
      </w:pPr>
      <w:r>
        <w:rPr>
          <w:rFonts w:hint="eastAsia" w:eastAsia="方正仿宋_GBK"/>
          <w:sz w:val="28"/>
          <w:szCs w:val="28"/>
          <w:highlight w:val="none"/>
        </w:rPr>
        <w:t>（1）技术部分：见评审办法前附表；</w:t>
      </w:r>
    </w:p>
    <w:p w14:paraId="2196B6D8">
      <w:pPr>
        <w:spacing w:line="560" w:lineRule="exact"/>
        <w:rPr>
          <w:rFonts w:eastAsia="方正仿宋_GBK"/>
          <w:sz w:val="28"/>
          <w:szCs w:val="28"/>
          <w:highlight w:val="none"/>
        </w:rPr>
      </w:pPr>
      <w:r>
        <w:rPr>
          <w:rFonts w:hint="eastAsia" w:eastAsia="方正仿宋_GBK"/>
          <w:sz w:val="28"/>
          <w:szCs w:val="28"/>
          <w:highlight w:val="none"/>
        </w:rPr>
        <w:t>（2）商务部分：见评审办法前附表；</w:t>
      </w:r>
    </w:p>
    <w:p w14:paraId="73BAEE18">
      <w:pPr>
        <w:spacing w:line="560" w:lineRule="exact"/>
        <w:rPr>
          <w:rFonts w:eastAsia="方正仿宋_GBK"/>
          <w:sz w:val="28"/>
          <w:szCs w:val="28"/>
          <w:highlight w:val="none"/>
        </w:rPr>
      </w:pPr>
      <w:r>
        <w:rPr>
          <w:rFonts w:hint="eastAsia" w:eastAsia="方正仿宋_GBK"/>
          <w:sz w:val="28"/>
          <w:szCs w:val="28"/>
          <w:highlight w:val="none"/>
        </w:rPr>
        <w:t>（3）比选报价：见评审办法前附表；</w:t>
      </w:r>
    </w:p>
    <w:p w14:paraId="43B68F89">
      <w:pPr>
        <w:spacing w:line="560" w:lineRule="exact"/>
        <w:rPr>
          <w:rFonts w:eastAsia="方正仿宋_GBK"/>
          <w:sz w:val="28"/>
          <w:szCs w:val="28"/>
          <w:highlight w:val="none"/>
        </w:rPr>
      </w:pPr>
      <w:r>
        <w:rPr>
          <w:rFonts w:hint="eastAsia" w:eastAsia="方正仿宋_GBK"/>
          <w:sz w:val="28"/>
          <w:szCs w:val="28"/>
          <w:highlight w:val="none"/>
        </w:rPr>
        <w:t>2.2.2评审基准价计算</w:t>
      </w:r>
    </w:p>
    <w:p w14:paraId="5A28F8CA">
      <w:pPr>
        <w:spacing w:line="560" w:lineRule="exact"/>
        <w:rPr>
          <w:rFonts w:eastAsia="方正仿宋_GBK"/>
          <w:sz w:val="28"/>
          <w:szCs w:val="28"/>
          <w:highlight w:val="none"/>
        </w:rPr>
      </w:pPr>
      <w:r>
        <w:rPr>
          <w:rFonts w:hint="eastAsia" w:eastAsia="方正仿宋_GBK"/>
          <w:sz w:val="28"/>
          <w:szCs w:val="28"/>
          <w:highlight w:val="none"/>
        </w:rPr>
        <w:t>评审基准价计算方法：见评审办法前附表。</w:t>
      </w:r>
    </w:p>
    <w:p w14:paraId="459A456B">
      <w:pPr>
        <w:spacing w:line="560" w:lineRule="exact"/>
        <w:rPr>
          <w:rFonts w:eastAsia="方正仿宋_GBK"/>
          <w:sz w:val="28"/>
          <w:szCs w:val="28"/>
          <w:highlight w:val="none"/>
        </w:rPr>
      </w:pPr>
      <w:r>
        <w:rPr>
          <w:rFonts w:hint="eastAsia" w:eastAsia="方正仿宋_GBK"/>
          <w:sz w:val="28"/>
          <w:szCs w:val="28"/>
          <w:highlight w:val="none"/>
        </w:rPr>
        <w:t>2.2.3比选报价的偏差率计算</w:t>
      </w:r>
    </w:p>
    <w:p w14:paraId="2B3EB998">
      <w:pPr>
        <w:spacing w:line="560" w:lineRule="exact"/>
        <w:rPr>
          <w:rFonts w:eastAsia="方正仿宋_GBK"/>
          <w:sz w:val="28"/>
          <w:szCs w:val="28"/>
          <w:highlight w:val="none"/>
        </w:rPr>
      </w:pPr>
      <w:r>
        <w:rPr>
          <w:rFonts w:hint="eastAsia" w:eastAsia="方正仿宋_GBK"/>
          <w:sz w:val="28"/>
          <w:szCs w:val="28"/>
          <w:highlight w:val="none"/>
        </w:rPr>
        <w:t>比选报价的偏差率计算公式：见评审办法前附表。</w:t>
      </w:r>
    </w:p>
    <w:p w14:paraId="74C5F7D2">
      <w:pPr>
        <w:spacing w:line="560" w:lineRule="exact"/>
        <w:rPr>
          <w:rFonts w:eastAsia="方正仿宋_GBK"/>
          <w:sz w:val="28"/>
          <w:szCs w:val="28"/>
          <w:highlight w:val="none"/>
        </w:rPr>
      </w:pPr>
      <w:r>
        <w:rPr>
          <w:rFonts w:hint="eastAsia" w:eastAsia="方正仿宋_GBK"/>
          <w:sz w:val="28"/>
          <w:szCs w:val="28"/>
          <w:highlight w:val="none"/>
        </w:rPr>
        <w:t>2.2.</w:t>
      </w:r>
      <w:r>
        <w:rPr>
          <w:rFonts w:eastAsia="方正仿宋_GBK"/>
          <w:sz w:val="28"/>
          <w:szCs w:val="28"/>
          <w:highlight w:val="none"/>
        </w:rPr>
        <w:t>4</w:t>
      </w:r>
      <w:r>
        <w:rPr>
          <w:rFonts w:hint="eastAsia" w:eastAsia="方正仿宋_GBK"/>
          <w:sz w:val="28"/>
          <w:szCs w:val="28"/>
          <w:highlight w:val="none"/>
        </w:rPr>
        <w:t>评分标准</w:t>
      </w:r>
    </w:p>
    <w:p w14:paraId="23E92C4C">
      <w:pPr>
        <w:spacing w:line="560" w:lineRule="exact"/>
        <w:rPr>
          <w:rFonts w:eastAsia="方正仿宋_GBK"/>
          <w:sz w:val="28"/>
          <w:szCs w:val="28"/>
          <w:highlight w:val="none"/>
        </w:rPr>
      </w:pPr>
      <w:r>
        <w:rPr>
          <w:rFonts w:hint="eastAsia" w:eastAsia="方正仿宋_GBK"/>
          <w:sz w:val="28"/>
          <w:szCs w:val="28"/>
          <w:highlight w:val="none"/>
        </w:rPr>
        <w:t>（1）技术部分评分标准：见评审办法前附表；</w:t>
      </w:r>
    </w:p>
    <w:p w14:paraId="71FCD7A8">
      <w:pPr>
        <w:spacing w:line="560" w:lineRule="exact"/>
        <w:rPr>
          <w:rFonts w:eastAsia="方正仿宋_GBK"/>
          <w:sz w:val="28"/>
          <w:szCs w:val="28"/>
          <w:highlight w:val="none"/>
        </w:rPr>
      </w:pPr>
      <w:r>
        <w:rPr>
          <w:rFonts w:hint="eastAsia" w:eastAsia="方正仿宋_GBK"/>
          <w:sz w:val="28"/>
          <w:szCs w:val="28"/>
          <w:highlight w:val="none"/>
        </w:rPr>
        <w:t>（2）商务部分评分标准：见评审办法前附表；</w:t>
      </w:r>
    </w:p>
    <w:p w14:paraId="4D3A9214">
      <w:pPr>
        <w:spacing w:line="560" w:lineRule="exact"/>
        <w:rPr>
          <w:rFonts w:eastAsia="方正仿宋_GBK"/>
          <w:sz w:val="28"/>
          <w:szCs w:val="28"/>
          <w:highlight w:val="none"/>
        </w:rPr>
      </w:pPr>
      <w:r>
        <w:rPr>
          <w:rFonts w:hint="eastAsia" w:eastAsia="方正仿宋_GBK"/>
          <w:sz w:val="28"/>
          <w:szCs w:val="28"/>
          <w:highlight w:val="none"/>
        </w:rPr>
        <w:t>（3）比选报价评分标准：见评审办法前附表。</w:t>
      </w:r>
    </w:p>
    <w:p w14:paraId="0D4E3F7D">
      <w:pPr>
        <w:pStyle w:val="5"/>
        <w:spacing w:line="560" w:lineRule="exact"/>
        <w:rPr>
          <w:rFonts w:eastAsia="方正仿宋_GBK"/>
          <w:sz w:val="28"/>
          <w:szCs w:val="28"/>
          <w:highlight w:val="none"/>
        </w:rPr>
      </w:pPr>
      <w:bookmarkStart w:id="107" w:name="_Toc180748408"/>
      <w:r>
        <w:rPr>
          <w:rFonts w:hint="eastAsia" w:ascii="Times New Roman" w:hAnsi="Times New Roman" w:eastAsia="方正仿宋_GBK" w:cs="Times New Roman"/>
          <w:sz w:val="28"/>
          <w:szCs w:val="28"/>
          <w:highlight w:val="none"/>
        </w:rPr>
        <w:t>3．评审程序</w:t>
      </w:r>
      <w:bookmarkEnd w:id="107"/>
    </w:p>
    <w:p w14:paraId="2FB1F991">
      <w:pPr>
        <w:pStyle w:val="6"/>
        <w:spacing w:line="560" w:lineRule="exact"/>
        <w:rPr>
          <w:rFonts w:ascii="Times New Roman" w:hAnsi="Times New Roman" w:eastAsia="方正仿宋_GBK" w:cs="Times New Roman"/>
          <w:highlight w:val="none"/>
        </w:rPr>
      </w:pPr>
      <w:r>
        <w:rPr>
          <w:rFonts w:hint="eastAsia" w:ascii="Times New Roman" w:hAnsi="Times New Roman" w:eastAsia="方正仿宋_GBK" w:cs="Times New Roman"/>
          <w:highlight w:val="none"/>
        </w:rPr>
        <w:t>3.1初步评审</w:t>
      </w:r>
    </w:p>
    <w:p w14:paraId="704C9555">
      <w:pPr>
        <w:spacing w:line="560" w:lineRule="exact"/>
        <w:rPr>
          <w:rFonts w:eastAsia="方正仿宋_GBK"/>
          <w:sz w:val="28"/>
          <w:szCs w:val="28"/>
          <w:highlight w:val="none"/>
        </w:rPr>
      </w:pPr>
      <w:r>
        <w:rPr>
          <w:rFonts w:eastAsia="方正仿宋_GBK"/>
          <w:sz w:val="28"/>
          <w:szCs w:val="28"/>
          <w:highlight w:val="none"/>
        </w:rPr>
        <w:t>3.1.1</w:t>
      </w:r>
      <w:r>
        <w:rPr>
          <w:rFonts w:hint="eastAsia" w:eastAsia="方正仿宋_GBK"/>
          <w:sz w:val="28"/>
          <w:szCs w:val="28"/>
          <w:highlight w:val="none"/>
        </w:rPr>
        <w:t>比选评审小组依据本章第2.1款规定的标准对比选申请文件进行初步评审。有一项不符合评审标准的，比选评审小组应当否决其竞选。</w:t>
      </w:r>
    </w:p>
    <w:p w14:paraId="5A4C7809">
      <w:pPr>
        <w:spacing w:line="560" w:lineRule="exact"/>
        <w:rPr>
          <w:rFonts w:eastAsia="方正仿宋_GBK"/>
          <w:sz w:val="28"/>
          <w:szCs w:val="28"/>
          <w:highlight w:val="none"/>
        </w:rPr>
      </w:pPr>
      <w:r>
        <w:rPr>
          <w:rFonts w:eastAsia="方正仿宋_GBK"/>
          <w:sz w:val="28"/>
          <w:szCs w:val="28"/>
          <w:highlight w:val="none"/>
        </w:rPr>
        <w:t>3.1.2</w:t>
      </w:r>
      <w:r>
        <w:rPr>
          <w:rFonts w:hint="eastAsia" w:eastAsia="方正仿宋_GBK"/>
          <w:sz w:val="28"/>
          <w:szCs w:val="28"/>
          <w:highlight w:val="none"/>
        </w:rPr>
        <w:t>比选申请人有以下情形之一的，比选评审小组应当否决其竞选：</w:t>
      </w:r>
    </w:p>
    <w:p w14:paraId="620EBF60">
      <w:pPr>
        <w:spacing w:line="560" w:lineRule="exact"/>
        <w:rPr>
          <w:rFonts w:eastAsia="方正仿宋_GBK"/>
          <w:sz w:val="28"/>
          <w:szCs w:val="28"/>
          <w:highlight w:val="none"/>
        </w:rPr>
      </w:pPr>
      <w:r>
        <w:rPr>
          <w:rFonts w:hint="eastAsia" w:eastAsia="方正仿宋_GBK"/>
          <w:sz w:val="28"/>
          <w:szCs w:val="28"/>
          <w:highlight w:val="none"/>
        </w:rPr>
        <w:t>（1）第二章“比选申请人须知”第1.4.3项规定的任何一种情形的；</w:t>
      </w:r>
    </w:p>
    <w:p w14:paraId="5F9E2571">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2</w:t>
      </w:r>
      <w:r>
        <w:rPr>
          <w:rFonts w:hint="eastAsia" w:eastAsia="方正仿宋_GBK"/>
          <w:sz w:val="28"/>
          <w:szCs w:val="28"/>
          <w:highlight w:val="none"/>
        </w:rPr>
        <w:t>）本次比选申请有串通比选申请、弄虚作假以及其他违反招比选申请相关法律、法规行为的；</w:t>
      </w:r>
    </w:p>
    <w:p w14:paraId="60E58295">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3</w:t>
      </w:r>
      <w:r>
        <w:rPr>
          <w:rFonts w:hint="eastAsia" w:eastAsia="方正仿宋_GBK"/>
          <w:sz w:val="28"/>
          <w:szCs w:val="28"/>
          <w:highlight w:val="none"/>
        </w:rPr>
        <w:t>）拒绝按比选评审小组要求澄清、说明或补正的。</w:t>
      </w:r>
    </w:p>
    <w:p w14:paraId="6F92EAB5">
      <w:pPr>
        <w:spacing w:line="560" w:lineRule="exact"/>
        <w:rPr>
          <w:rFonts w:eastAsia="方正仿宋_GBK"/>
          <w:sz w:val="28"/>
          <w:szCs w:val="28"/>
          <w:highlight w:val="none"/>
        </w:rPr>
      </w:pPr>
      <w:r>
        <w:rPr>
          <w:rFonts w:eastAsia="方正仿宋_GBK"/>
          <w:sz w:val="28"/>
          <w:szCs w:val="28"/>
          <w:highlight w:val="none"/>
        </w:rPr>
        <w:t>3.1.3</w:t>
      </w:r>
      <w:r>
        <w:rPr>
          <w:rFonts w:hint="eastAsia" w:eastAsia="方正仿宋_GBK"/>
          <w:sz w:val="28"/>
          <w:szCs w:val="28"/>
          <w:highlight w:val="none"/>
        </w:rPr>
        <w:t>比选报价有算术错误的，比选评审小组按以下原则对比选报价进行修正，修正的价格经比选申请人书面确认后具有约束力，修正原则如下：</w:t>
      </w:r>
    </w:p>
    <w:p w14:paraId="210AE3F9">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1</w:t>
      </w:r>
      <w:r>
        <w:rPr>
          <w:rFonts w:hint="eastAsia" w:eastAsia="方正仿宋_GBK"/>
          <w:sz w:val="28"/>
          <w:szCs w:val="28"/>
          <w:highlight w:val="none"/>
        </w:rPr>
        <w:t>）比选申请文件中的大写金额与小写金额不一致的，以大写金额为准；</w:t>
      </w:r>
    </w:p>
    <w:p w14:paraId="21724775">
      <w:pPr>
        <w:spacing w:line="560" w:lineRule="exact"/>
        <w:rPr>
          <w:rFonts w:eastAsia="方正仿宋_GBK"/>
          <w:sz w:val="28"/>
          <w:szCs w:val="28"/>
          <w:highlight w:val="none"/>
        </w:rPr>
      </w:pPr>
      <w:r>
        <w:rPr>
          <w:rFonts w:hint="eastAsia" w:eastAsia="方正仿宋_GBK"/>
          <w:sz w:val="28"/>
          <w:szCs w:val="28"/>
          <w:highlight w:val="none"/>
        </w:rPr>
        <w:t>（</w:t>
      </w:r>
      <w:r>
        <w:rPr>
          <w:rFonts w:eastAsia="方正仿宋_GBK"/>
          <w:sz w:val="28"/>
          <w:szCs w:val="28"/>
          <w:highlight w:val="none"/>
        </w:rPr>
        <w:t>2</w:t>
      </w:r>
      <w:r>
        <w:rPr>
          <w:rFonts w:hint="eastAsia" w:eastAsia="方正仿宋_GBK"/>
          <w:sz w:val="28"/>
          <w:szCs w:val="28"/>
          <w:highlight w:val="none"/>
        </w:rPr>
        <w:t>）比选申请函中的报价与依据固定费率（或固定单价）计算出的结果不一致的；采用清单报价的，比选申请函中的比选报价与清单合计报价不一致的，均由比选评审小组作否决竞选处理。</w:t>
      </w:r>
    </w:p>
    <w:p w14:paraId="0EA1A3CC">
      <w:pPr>
        <w:pStyle w:val="6"/>
        <w:spacing w:line="560" w:lineRule="exact"/>
        <w:rPr>
          <w:rFonts w:eastAsia="方正仿宋_GBK"/>
          <w:highlight w:val="none"/>
        </w:rPr>
      </w:pPr>
      <w:r>
        <w:rPr>
          <w:rFonts w:ascii="Times New Roman" w:hAnsi="Times New Roman" w:eastAsia="方正仿宋_GBK" w:cs="Times New Roman"/>
          <w:highlight w:val="none"/>
        </w:rPr>
        <w:t>3.2</w:t>
      </w:r>
      <w:r>
        <w:rPr>
          <w:rFonts w:hint="eastAsia" w:ascii="Times New Roman" w:hAnsi="Times New Roman" w:eastAsia="方正仿宋_GBK" w:cs="Times New Roman"/>
          <w:highlight w:val="none"/>
        </w:rPr>
        <w:t>详细评审</w:t>
      </w:r>
    </w:p>
    <w:p w14:paraId="27B164DB">
      <w:pPr>
        <w:spacing w:line="560" w:lineRule="exact"/>
        <w:rPr>
          <w:rFonts w:eastAsia="方正仿宋_GBK"/>
          <w:sz w:val="28"/>
          <w:szCs w:val="28"/>
          <w:highlight w:val="none"/>
        </w:rPr>
      </w:pPr>
      <w:r>
        <w:rPr>
          <w:rFonts w:hint="eastAsia" w:eastAsia="方正仿宋_GBK"/>
          <w:sz w:val="28"/>
          <w:szCs w:val="28"/>
          <w:highlight w:val="none"/>
        </w:rPr>
        <w:t>3.2.1比选评审小组按本章第2.2款规定的量化因素和分值进行评分，并计算出综合评估得分。</w:t>
      </w:r>
    </w:p>
    <w:p w14:paraId="703EC1B8">
      <w:pPr>
        <w:spacing w:line="560" w:lineRule="exact"/>
        <w:rPr>
          <w:rFonts w:eastAsia="方正仿宋_GBK"/>
          <w:sz w:val="28"/>
          <w:szCs w:val="28"/>
          <w:highlight w:val="none"/>
        </w:rPr>
      </w:pPr>
      <w:r>
        <w:rPr>
          <w:rFonts w:hint="eastAsia" w:eastAsia="方正仿宋_GBK"/>
          <w:sz w:val="28"/>
          <w:szCs w:val="28"/>
          <w:highlight w:val="none"/>
        </w:rPr>
        <w:t>（1）按本章第2.2.</w:t>
      </w:r>
      <w:r>
        <w:rPr>
          <w:rFonts w:eastAsia="方正仿宋_GBK"/>
          <w:sz w:val="28"/>
          <w:szCs w:val="28"/>
          <w:highlight w:val="none"/>
        </w:rPr>
        <w:t>4</w:t>
      </w:r>
      <w:r>
        <w:rPr>
          <w:rFonts w:hint="eastAsia" w:eastAsia="方正仿宋_GBK"/>
          <w:sz w:val="28"/>
          <w:szCs w:val="28"/>
          <w:highlight w:val="none"/>
        </w:rPr>
        <w:t>（1）目规定的评审因素和分值对技术部分计算出得分A；</w:t>
      </w:r>
    </w:p>
    <w:p w14:paraId="1B23A188">
      <w:pPr>
        <w:spacing w:line="560" w:lineRule="exact"/>
        <w:rPr>
          <w:rFonts w:eastAsia="方正仿宋_GBK"/>
          <w:sz w:val="28"/>
          <w:szCs w:val="28"/>
          <w:highlight w:val="none"/>
        </w:rPr>
      </w:pPr>
      <w:r>
        <w:rPr>
          <w:rFonts w:hint="eastAsia" w:eastAsia="方正仿宋_GBK"/>
          <w:sz w:val="28"/>
          <w:szCs w:val="28"/>
          <w:highlight w:val="none"/>
        </w:rPr>
        <w:t>（2）按本章第2.2.</w:t>
      </w:r>
      <w:r>
        <w:rPr>
          <w:rFonts w:eastAsia="方正仿宋_GBK"/>
          <w:sz w:val="28"/>
          <w:szCs w:val="28"/>
          <w:highlight w:val="none"/>
        </w:rPr>
        <w:t>4</w:t>
      </w:r>
      <w:r>
        <w:rPr>
          <w:rFonts w:hint="eastAsia" w:eastAsia="方正仿宋_GBK"/>
          <w:sz w:val="28"/>
          <w:szCs w:val="28"/>
          <w:highlight w:val="none"/>
        </w:rPr>
        <w:t>（2）目规定的评审因素和分值对商务部分计算出得分B；</w:t>
      </w:r>
    </w:p>
    <w:p w14:paraId="02A7DF6E">
      <w:pPr>
        <w:spacing w:line="560" w:lineRule="exact"/>
        <w:rPr>
          <w:rFonts w:eastAsia="方正仿宋_GBK"/>
          <w:sz w:val="28"/>
          <w:szCs w:val="28"/>
          <w:highlight w:val="none"/>
        </w:rPr>
      </w:pPr>
      <w:r>
        <w:rPr>
          <w:rFonts w:hint="eastAsia" w:eastAsia="方正仿宋_GBK"/>
          <w:sz w:val="28"/>
          <w:szCs w:val="28"/>
          <w:highlight w:val="none"/>
        </w:rPr>
        <w:t>（3）按本章第2.2.</w:t>
      </w:r>
      <w:r>
        <w:rPr>
          <w:rFonts w:eastAsia="方正仿宋_GBK"/>
          <w:sz w:val="28"/>
          <w:szCs w:val="28"/>
          <w:highlight w:val="none"/>
        </w:rPr>
        <w:t>4</w:t>
      </w:r>
      <w:r>
        <w:rPr>
          <w:rFonts w:hint="eastAsia" w:eastAsia="方正仿宋_GBK"/>
          <w:sz w:val="28"/>
          <w:szCs w:val="28"/>
          <w:highlight w:val="none"/>
        </w:rPr>
        <w:t>（</w:t>
      </w:r>
      <w:r>
        <w:rPr>
          <w:rFonts w:eastAsia="方正仿宋_GBK"/>
          <w:sz w:val="28"/>
          <w:szCs w:val="28"/>
          <w:highlight w:val="none"/>
        </w:rPr>
        <w:t>3</w:t>
      </w:r>
      <w:r>
        <w:rPr>
          <w:rFonts w:hint="eastAsia" w:eastAsia="方正仿宋_GBK"/>
          <w:sz w:val="28"/>
          <w:szCs w:val="28"/>
          <w:highlight w:val="none"/>
        </w:rPr>
        <w:t>）目规定的评审因素和分值对比选报价计算出得分C；</w:t>
      </w:r>
    </w:p>
    <w:p w14:paraId="56BAB62C">
      <w:pPr>
        <w:spacing w:line="560" w:lineRule="exact"/>
        <w:rPr>
          <w:rFonts w:eastAsia="方正仿宋_GBK"/>
          <w:sz w:val="28"/>
          <w:szCs w:val="28"/>
          <w:highlight w:val="none"/>
        </w:rPr>
      </w:pPr>
      <w:r>
        <w:rPr>
          <w:rFonts w:hint="eastAsia" w:eastAsia="方正仿宋_GBK"/>
          <w:sz w:val="28"/>
          <w:szCs w:val="28"/>
          <w:highlight w:val="none"/>
        </w:rPr>
        <w:t>3.2.2评分分值计算保留小数点后两位，小数点后第三位“四舍五入”。</w:t>
      </w:r>
    </w:p>
    <w:p w14:paraId="352D762B">
      <w:pPr>
        <w:spacing w:line="560" w:lineRule="exact"/>
        <w:rPr>
          <w:rFonts w:eastAsia="方正仿宋_GBK"/>
          <w:sz w:val="28"/>
          <w:szCs w:val="28"/>
          <w:highlight w:val="none"/>
        </w:rPr>
      </w:pPr>
      <w:r>
        <w:rPr>
          <w:rFonts w:hint="eastAsia" w:eastAsia="方正仿宋_GBK"/>
          <w:sz w:val="28"/>
          <w:szCs w:val="28"/>
          <w:highlight w:val="none"/>
        </w:rPr>
        <w:t>3.2.3比选申请人得分=A+B+C。</w:t>
      </w:r>
    </w:p>
    <w:p w14:paraId="27EB9816">
      <w:pPr>
        <w:pStyle w:val="6"/>
        <w:spacing w:line="560" w:lineRule="exact"/>
        <w:rPr>
          <w:rFonts w:eastAsia="方正仿宋_GBK"/>
          <w:highlight w:val="none"/>
        </w:rPr>
      </w:pPr>
      <w:r>
        <w:rPr>
          <w:rFonts w:ascii="Times New Roman" w:hAnsi="Times New Roman" w:eastAsia="方正仿宋_GBK" w:cs="Times New Roman"/>
          <w:highlight w:val="none"/>
        </w:rPr>
        <w:t>3.3</w:t>
      </w:r>
      <w:r>
        <w:rPr>
          <w:rFonts w:hint="eastAsia" w:ascii="Times New Roman" w:hAnsi="Times New Roman" w:eastAsia="方正仿宋_GBK" w:cs="Times New Roman"/>
          <w:highlight w:val="none"/>
        </w:rPr>
        <w:t>比选申请文件的澄清和补正</w:t>
      </w:r>
    </w:p>
    <w:p w14:paraId="052BBD64">
      <w:pPr>
        <w:spacing w:line="560" w:lineRule="exact"/>
        <w:rPr>
          <w:rFonts w:eastAsia="方正仿宋_GBK"/>
          <w:sz w:val="28"/>
          <w:szCs w:val="28"/>
          <w:highlight w:val="none"/>
        </w:rPr>
      </w:pPr>
      <w:r>
        <w:rPr>
          <w:rFonts w:hint="eastAsia" w:eastAsia="方正仿宋_GBK"/>
          <w:sz w:val="28"/>
          <w:szCs w:val="28"/>
          <w:highlight w:val="none"/>
        </w:rPr>
        <w:t>3.3.1在评审过程中，比选评审小组可以书面形式要求比选申请人对所提交比选申请文件中不明确的内容进行书面澄清或说明，或者对细微偏差进行补正。比选评审小组不接受比选申请人主动提出的澄清、说明或补正。</w:t>
      </w:r>
    </w:p>
    <w:p w14:paraId="2C988BFD">
      <w:pPr>
        <w:spacing w:line="560" w:lineRule="exact"/>
        <w:rPr>
          <w:rFonts w:eastAsia="方正仿宋_GBK"/>
          <w:sz w:val="28"/>
          <w:szCs w:val="28"/>
          <w:highlight w:val="none"/>
        </w:rPr>
      </w:pPr>
      <w:r>
        <w:rPr>
          <w:rFonts w:hint="eastAsia" w:eastAsia="方正仿宋_GBK"/>
          <w:sz w:val="28"/>
          <w:szCs w:val="28"/>
          <w:highlight w:val="none"/>
        </w:rPr>
        <w:t>3.3.2澄清、说明和补正不得改变比选申请文件的实质性内容（算术性错误修正的除外）。比选申请人的书面澄清、说明和补正属于比选申请文件的组成部分。</w:t>
      </w:r>
    </w:p>
    <w:p w14:paraId="55BDB99B">
      <w:pPr>
        <w:spacing w:line="560" w:lineRule="exact"/>
        <w:rPr>
          <w:rFonts w:eastAsia="方正仿宋_GBK"/>
          <w:sz w:val="28"/>
          <w:szCs w:val="28"/>
          <w:highlight w:val="none"/>
        </w:rPr>
      </w:pPr>
      <w:r>
        <w:rPr>
          <w:rFonts w:hint="eastAsia" w:eastAsia="方正仿宋_GBK"/>
          <w:sz w:val="28"/>
          <w:szCs w:val="28"/>
          <w:highlight w:val="none"/>
        </w:rPr>
        <w:t>3.3.3比选评审小组对比选申请人提交的澄清、说明或补正有疑问的，可以要求比选申请人进一步澄清、说明或补正，直至满足比选评审小组的要求。</w:t>
      </w:r>
    </w:p>
    <w:p w14:paraId="1A2C7179">
      <w:pPr>
        <w:pStyle w:val="6"/>
        <w:spacing w:line="560" w:lineRule="exact"/>
        <w:rPr>
          <w:rFonts w:eastAsia="方正仿宋_GBK"/>
          <w:highlight w:val="none"/>
        </w:rPr>
      </w:pPr>
      <w:r>
        <w:rPr>
          <w:rFonts w:hint="eastAsia" w:ascii="Times New Roman" w:hAnsi="Times New Roman" w:eastAsia="方正仿宋_GBK" w:cs="Times New Roman"/>
          <w:highlight w:val="none"/>
        </w:rPr>
        <w:t>3.4评审结果</w:t>
      </w:r>
    </w:p>
    <w:p w14:paraId="22FF7E43">
      <w:pPr>
        <w:spacing w:line="560" w:lineRule="exact"/>
        <w:rPr>
          <w:rFonts w:eastAsia="方正仿宋_GBK"/>
          <w:sz w:val="28"/>
          <w:szCs w:val="28"/>
          <w:highlight w:val="none"/>
        </w:rPr>
      </w:pPr>
      <w:r>
        <w:rPr>
          <w:rFonts w:eastAsia="方正仿宋_GBK"/>
          <w:sz w:val="28"/>
          <w:szCs w:val="28"/>
          <w:highlight w:val="none"/>
        </w:rPr>
        <w:t>3.4.1</w:t>
      </w:r>
      <w:r>
        <w:rPr>
          <w:rFonts w:hint="eastAsia" w:eastAsia="方正仿宋_GBK"/>
          <w:sz w:val="28"/>
          <w:szCs w:val="28"/>
          <w:highlight w:val="none"/>
        </w:rPr>
        <w:t>除第二章“比选申请人须知”前附表授权直接确定中选人外，比选评审小组按综合评估法推荐中选候选人。</w:t>
      </w:r>
    </w:p>
    <w:p w14:paraId="7A574C5D">
      <w:pPr>
        <w:spacing w:line="560" w:lineRule="exact"/>
        <w:rPr>
          <w:rFonts w:eastAsia="方正仿宋_GBK"/>
          <w:sz w:val="28"/>
          <w:szCs w:val="28"/>
          <w:highlight w:val="none"/>
        </w:rPr>
      </w:pPr>
      <w:r>
        <w:rPr>
          <w:rFonts w:eastAsia="方正仿宋_GBK"/>
          <w:sz w:val="28"/>
          <w:szCs w:val="28"/>
          <w:highlight w:val="none"/>
        </w:rPr>
        <w:t>3.4.2</w:t>
      </w:r>
      <w:r>
        <w:rPr>
          <w:rFonts w:hint="eastAsia" w:eastAsia="方正仿宋_GBK"/>
          <w:sz w:val="28"/>
          <w:szCs w:val="28"/>
          <w:highlight w:val="none"/>
        </w:rPr>
        <w:t>比选评审小组完成评审后，应当向比选人提交书面评审报告和中选候选人名单。</w:t>
      </w:r>
    </w:p>
    <w:p w14:paraId="78ECB7A2">
      <w:pPr>
        <w:spacing w:line="560" w:lineRule="exact"/>
        <w:rPr>
          <w:rFonts w:eastAsia="方正仿宋_GBK"/>
          <w:sz w:val="28"/>
          <w:szCs w:val="28"/>
          <w:highlight w:val="none"/>
        </w:rPr>
      </w:pPr>
      <w:r>
        <w:rPr>
          <w:rFonts w:eastAsia="方正仿宋_GBK"/>
          <w:sz w:val="28"/>
          <w:szCs w:val="28"/>
          <w:highlight w:val="none"/>
        </w:rPr>
        <w:br w:type="page"/>
      </w:r>
    </w:p>
    <w:p w14:paraId="79C18E2E">
      <w:pPr>
        <w:pStyle w:val="30"/>
        <w:spacing w:line="560" w:lineRule="exact"/>
        <w:rPr>
          <w:rFonts w:eastAsia="方正仿宋_GBK"/>
          <w:sz w:val="28"/>
          <w:szCs w:val="28"/>
          <w:highlight w:val="none"/>
        </w:rPr>
      </w:pPr>
      <w:bookmarkStart w:id="108" w:name="_Toc180748409"/>
      <w:r>
        <w:rPr>
          <w:rFonts w:hint="eastAsia" w:ascii="Times New Roman" w:hAnsi="Times New Roman" w:eastAsia="方正仿宋_GBK" w:cs="Times New Roman"/>
          <w:sz w:val="28"/>
          <w:szCs w:val="28"/>
          <w:highlight w:val="none"/>
        </w:rPr>
        <w:t>附件A：综合评估法否决竞选情况一览表</w:t>
      </w:r>
      <w:bookmarkEnd w:id="108"/>
    </w:p>
    <w:p w14:paraId="164C33BE">
      <w:pPr>
        <w:pStyle w:val="30"/>
        <w:spacing w:line="560" w:lineRule="exact"/>
        <w:jc w:val="left"/>
        <w:rPr>
          <w:rFonts w:ascii="Times New Roman" w:hAnsi="Times New Roman" w:eastAsia="方正仿宋_GBK" w:cs="Times New Roman"/>
          <w:sz w:val="28"/>
          <w:szCs w:val="28"/>
          <w:highlight w:val="none"/>
        </w:rPr>
      </w:pPr>
      <w:bookmarkStart w:id="109" w:name="_Toc162271865"/>
      <w:bookmarkStart w:id="110" w:name="_Toc180748410"/>
      <w:r>
        <w:rPr>
          <w:rFonts w:hint="eastAsia" w:ascii="Times New Roman" w:hAnsi="Times New Roman" w:eastAsia="方正仿宋_GBK" w:cs="Times New Roman"/>
          <w:sz w:val="28"/>
          <w:szCs w:val="28"/>
          <w:highlight w:val="none"/>
        </w:rPr>
        <w:t>比选申请文件存在本一览表下列情形之一的，比选申请文件视为重大偏差并作否决竞选处理，否则，比选评审小组不得视为重大偏差而否决竞选人的比选申请文件。</w:t>
      </w:r>
      <w:bookmarkEnd w:id="109"/>
      <w:bookmarkEnd w:id="110"/>
    </w:p>
    <w:tbl>
      <w:tblPr>
        <w:tblStyle w:val="41"/>
        <w:tblW w:w="946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37"/>
        <w:gridCol w:w="1899"/>
        <w:gridCol w:w="6333"/>
      </w:tblGrid>
      <w:tr w14:paraId="10B8FD2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7EF146D7">
            <w:pPr>
              <w:spacing w:line="560" w:lineRule="exact"/>
              <w:rPr>
                <w:rFonts w:eastAsia="方正仿宋_GBK"/>
                <w:sz w:val="28"/>
                <w:szCs w:val="28"/>
                <w:highlight w:val="none"/>
              </w:rPr>
            </w:pPr>
            <w:r>
              <w:rPr>
                <w:rFonts w:hint="eastAsia" w:eastAsia="方正仿宋_GBK"/>
                <w:sz w:val="28"/>
                <w:szCs w:val="28"/>
                <w:highlight w:val="none"/>
              </w:rPr>
              <w:t>章节号</w:t>
            </w:r>
          </w:p>
        </w:tc>
        <w:tc>
          <w:tcPr>
            <w:tcW w:w="1899" w:type="dxa"/>
            <w:vAlign w:val="center"/>
          </w:tcPr>
          <w:p w14:paraId="5FC52C29">
            <w:pPr>
              <w:spacing w:line="560" w:lineRule="exact"/>
              <w:rPr>
                <w:rFonts w:eastAsia="方正仿宋_GBK"/>
                <w:sz w:val="28"/>
                <w:szCs w:val="28"/>
                <w:highlight w:val="none"/>
              </w:rPr>
            </w:pPr>
            <w:r>
              <w:rPr>
                <w:rFonts w:hint="eastAsia" w:eastAsia="方正仿宋_GBK"/>
                <w:sz w:val="28"/>
                <w:szCs w:val="28"/>
                <w:highlight w:val="none"/>
              </w:rPr>
              <w:t>条款名称</w:t>
            </w:r>
          </w:p>
        </w:tc>
        <w:tc>
          <w:tcPr>
            <w:tcW w:w="6333" w:type="dxa"/>
            <w:vAlign w:val="center"/>
          </w:tcPr>
          <w:p w14:paraId="1BA5BA32">
            <w:pPr>
              <w:spacing w:line="560" w:lineRule="exact"/>
              <w:rPr>
                <w:rFonts w:eastAsia="方正仿宋_GBK"/>
                <w:sz w:val="28"/>
                <w:szCs w:val="28"/>
                <w:highlight w:val="none"/>
              </w:rPr>
            </w:pPr>
            <w:r>
              <w:rPr>
                <w:rFonts w:hint="eastAsia" w:eastAsia="方正仿宋_GBK"/>
                <w:sz w:val="28"/>
                <w:szCs w:val="28"/>
                <w:highlight w:val="none"/>
              </w:rPr>
              <w:t>否决竞选条件</w:t>
            </w:r>
          </w:p>
        </w:tc>
      </w:tr>
      <w:tr w14:paraId="64AFD8A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restart"/>
            <w:vAlign w:val="center"/>
          </w:tcPr>
          <w:p w14:paraId="300EF200">
            <w:pPr>
              <w:spacing w:line="560" w:lineRule="exact"/>
              <w:rPr>
                <w:rFonts w:eastAsia="方正仿宋_GBK"/>
                <w:sz w:val="28"/>
                <w:szCs w:val="28"/>
                <w:highlight w:val="none"/>
              </w:rPr>
            </w:pPr>
            <w:r>
              <w:rPr>
                <w:rFonts w:hint="eastAsia" w:eastAsia="方正仿宋_GBK"/>
                <w:sz w:val="28"/>
                <w:szCs w:val="28"/>
                <w:highlight w:val="none"/>
              </w:rPr>
              <w:t>第三章</w:t>
            </w:r>
          </w:p>
        </w:tc>
        <w:tc>
          <w:tcPr>
            <w:tcW w:w="1899" w:type="dxa"/>
            <w:vMerge w:val="restart"/>
            <w:tcBorders>
              <w:left w:val="single" w:color="000000" w:sz="4" w:space="0"/>
            </w:tcBorders>
            <w:vAlign w:val="center"/>
          </w:tcPr>
          <w:p w14:paraId="1F54DB2A">
            <w:pPr>
              <w:spacing w:line="560" w:lineRule="exact"/>
              <w:rPr>
                <w:rFonts w:eastAsia="方正仿宋_GBK"/>
                <w:sz w:val="28"/>
                <w:szCs w:val="28"/>
                <w:highlight w:val="none"/>
              </w:rPr>
            </w:pPr>
            <w:r>
              <w:rPr>
                <w:rFonts w:hint="eastAsia" w:eastAsia="方正仿宋_GBK"/>
                <w:sz w:val="28"/>
                <w:szCs w:val="28"/>
                <w:highlight w:val="none"/>
              </w:rPr>
              <w:t>资格评审</w:t>
            </w:r>
          </w:p>
        </w:tc>
        <w:tc>
          <w:tcPr>
            <w:tcW w:w="6333" w:type="dxa"/>
            <w:tcBorders>
              <w:left w:val="single" w:color="000000" w:sz="4" w:space="0"/>
            </w:tcBorders>
            <w:vAlign w:val="center"/>
          </w:tcPr>
          <w:p w14:paraId="406C1A2F">
            <w:pPr>
              <w:spacing w:line="560" w:lineRule="exact"/>
              <w:rPr>
                <w:rFonts w:eastAsia="方正仿宋_GBK"/>
                <w:sz w:val="28"/>
                <w:szCs w:val="28"/>
                <w:highlight w:val="none"/>
              </w:rPr>
            </w:pPr>
            <w:r>
              <w:rPr>
                <w:rFonts w:hint="eastAsia" w:eastAsia="方正仿宋_GBK"/>
                <w:sz w:val="28"/>
                <w:szCs w:val="28"/>
                <w:highlight w:val="none"/>
              </w:rPr>
              <w:t>A-1比选申请人的资质条件、营业执照须满足比选申请人须知前附表第1.4.1项的要求，否则由比选评审小组作否决竞选处理。</w:t>
            </w:r>
          </w:p>
        </w:tc>
      </w:tr>
      <w:tr w14:paraId="495EA5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5DE51874">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0F51EB09">
            <w:pPr>
              <w:spacing w:line="560" w:lineRule="exact"/>
              <w:rPr>
                <w:rFonts w:eastAsia="方正仿宋_GBK"/>
                <w:sz w:val="28"/>
                <w:szCs w:val="28"/>
                <w:highlight w:val="none"/>
              </w:rPr>
            </w:pPr>
          </w:p>
        </w:tc>
        <w:tc>
          <w:tcPr>
            <w:tcW w:w="6333" w:type="dxa"/>
            <w:tcBorders>
              <w:left w:val="single" w:color="000000" w:sz="4" w:space="0"/>
            </w:tcBorders>
            <w:vAlign w:val="center"/>
          </w:tcPr>
          <w:p w14:paraId="42B0E7AC">
            <w:pPr>
              <w:spacing w:line="560" w:lineRule="exact"/>
              <w:rPr>
                <w:rFonts w:eastAsia="方正仿宋_GBK"/>
                <w:sz w:val="28"/>
                <w:szCs w:val="28"/>
                <w:highlight w:val="none"/>
              </w:rPr>
            </w:pPr>
            <w:r>
              <w:rPr>
                <w:rFonts w:hint="eastAsia" w:eastAsia="方正仿宋_GBK"/>
                <w:sz w:val="28"/>
                <w:szCs w:val="28"/>
                <w:highlight w:val="none"/>
              </w:rPr>
              <w:t>A-2比选申请人的比选申请截止日比选申请资格情况须满足比选申请人须知前附表1.4.1项的要求，否则由比选评审小组作否决竞选处理。</w:t>
            </w:r>
          </w:p>
        </w:tc>
      </w:tr>
      <w:tr w14:paraId="49206B7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042FBD6A">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09851BCF">
            <w:pPr>
              <w:spacing w:line="560" w:lineRule="exact"/>
              <w:rPr>
                <w:rFonts w:eastAsia="方正仿宋_GBK"/>
                <w:sz w:val="28"/>
                <w:szCs w:val="28"/>
                <w:highlight w:val="none"/>
              </w:rPr>
            </w:pPr>
          </w:p>
        </w:tc>
        <w:tc>
          <w:tcPr>
            <w:tcW w:w="6333" w:type="dxa"/>
            <w:tcBorders>
              <w:left w:val="single" w:color="000000" w:sz="4" w:space="0"/>
            </w:tcBorders>
            <w:vAlign w:val="center"/>
          </w:tcPr>
          <w:p w14:paraId="6F196694">
            <w:pPr>
              <w:spacing w:line="560" w:lineRule="exact"/>
              <w:rPr>
                <w:rFonts w:eastAsia="方正仿宋_GBK"/>
                <w:sz w:val="28"/>
                <w:szCs w:val="28"/>
                <w:highlight w:val="none"/>
              </w:rPr>
            </w:pPr>
            <w:r>
              <w:rPr>
                <w:rFonts w:eastAsia="方正仿宋_GBK"/>
                <w:sz w:val="28"/>
                <w:szCs w:val="28"/>
                <w:highlight w:val="none"/>
              </w:rPr>
              <w:t>A-3</w:t>
            </w:r>
            <w:r>
              <w:rPr>
                <w:rFonts w:hint="eastAsia" w:eastAsia="方正仿宋_GBK"/>
                <w:sz w:val="28"/>
                <w:szCs w:val="28"/>
                <w:highlight w:val="none"/>
              </w:rPr>
              <w:t>比选申请人的业绩须满足比选申请人须知前附表1.4.1项的要求，否则由比选评审小组作否决竞选处理。</w:t>
            </w:r>
          </w:p>
        </w:tc>
      </w:tr>
      <w:tr w14:paraId="550D5D1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59104416">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364BC438">
            <w:pPr>
              <w:spacing w:line="560" w:lineRule="exact"/>
              <w:rPr>
                <w:rFonts w:eastAsia="方正仿宋_GBK"/>
                <w:sz w:val="28"/>
                <w:szCs w:val="28"/>
                <w:highlight w:val="none"/>
              </w:rPr>
            </w:pPr>
          </w:p>
        </w:tc>
        <w:tc>
          <w:tcPr>
            <w:tcW w:w="6333" w:type="dxa"/>
            <w:tcBorders>
              <w:left w:val="single" w:color="000000" w:sz="4" w:space="0"/>
            </w:tcBorders>
            <w:vAlign w:val="center"/>
          </w:tcPr>
          <w:p w14:paraId="6610546D">
            <w:pPr>
              <w:spacing w:line="560" w:lineRule="exact"/>
              <w:rPr>
                <w:rFonts w:eastAsia="方正仿宋_GBK"/>
                <w:sz w:val="28"/>
                <w:szCs w:val="28"/>
                <w:highlight w:val="none"/>
              </w:rPr>
            </w:pPr>
            <w:r>
              <w:rPr>
                <w:rFonts w:eastAsia="方正仿宋_GBK"/>
                <w:sz w:val="28"/>
                <w:szCs w:val="28"/>
                <w:highlight w:val="none"/>
              </w:rPr>
              <w:t>A-4</w:t>
            </w:r>
            <w:r>
              <w:rPr>
                <w:rFonts w:hint="eastAsia" w:eastAsia="方正仿宋_GBK"/>
                <w:sz w:val="28"/>
                <w:szCs w:val="28"/>
                <w:highlight w:val="none"/>
              </w:rPr>
              <w:t>比选申请人的其他要求须满足比选申请人须知前附表第1.4.1项的要求，否则由比选评审小组作否决竞选处理。</w:t>
            </w:r>
          </w:p>
        </w:tc>
      </w:tr>
      <w:tr w14:paraId="36505D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ED09C04">
            <w:pPr>
              <w:spacing w:line="560" w:lineRule="exact"/>
              <w:rPr>
                <w:rFonts w:eastAsia="方正仿宋_GBK"/>
                <w:sz w:val="28"/>
                <w:szCs w:val="28"/>
                <w:highlight w:val="none"/>
              </w:rPr>
            </w:pPr>
          </w:p>
        </w:tc>
        <w:tc>
          <w:tcPr>
            <w:tcW w:w="1899" w:type="dxa"/>
            <w:vMerge w:val="restart"/>
            <w:tcBorders>
              <w:left w:val="single" w:color="000000" w:sz="4" w:space="0"/>
            </w:tcBorders>
            <w:vAlign w:val="center"/>
          </w:tcPr>
          <w:p w14:paraId="0B54443C">
            <w:pPr>
              <w:spacing w:line="560" w:lineRule="exact"/>
              <w:rPr>
                <w:rFonts w:eastAsia="方正仿宋_GBK"/>
                <w:sz w:val="28"/>
                <w:szCs w:val="28"/>
                <w:highlight w:val="none"/>
              </w:rPr>
            </w:pPr>
            <w:r>
              <w:rPr>
                <w:rFonts w:hint="eastAsia" w:eastAsia="方正仿宋_GBK"/>
                <w:sz w:val="28"/>
                <w:szCs w:val="28"/>
                <w:highlight w:val="none"/>
              </w:rPr>
              <w:t>形式评审</w:t>
            </w:r>
          </w:p>
        </w:tc>
        <w:tc>
          <w:tcPr>
            <w:tcW w:w="6333" w:type="dxa"/>
            <w:tcBorders>
              <w:left w:val="single" w:color="000000" w:sz="4" w:space="0"/>
            </w:tcBorders>
          </w:tcPr>
          <w:p w14:paraId="4935E4DB">
            <w:pPr>
              <w:spacing w:line="560" w:lineRule="exact"/>
              <w:rPr>
                <w:rFonts w:eastAsia="方正仿宋_GBK"/>
                <w:sz w:val="28"/>
                <w:szCs w:val="28"/>
                <w:highlight w:val="none"/>
              </w:rPr>
            </w:pPr>
            <w:r>
              <w:rPr>
                <w:rFonts w:eastAsia="方正仿宋_GBK"/>
                <w:sz w:val="28"/>
                <w:szCs w:val="28"/>
                <w:highlight w:val="none"/>
              </w:rPr>
              <w:t>A-5</w:t>
            </w:r>
            <w:r>
              <w:rPr>
                <w:rFonts w:hint="eastAsia" w:eastAsia="方正仿宋_GBK"/>
                <w:sz w:val="28"/>
                <w:szCs w:val="28"/>
                <w:highlight w:val="none"/>
              </w:rPr>
              <w:t>比选申请人名称必须与营业执照、资质证书一致，依法变更名称的应提交相应证明材料，否则由比选评审小组作否决竞选处理。</w:t>
            </w:r>
          </w:p>
        </w:tc>
      </w:tr>
      <w:tr w14:paraId="253772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0EEA0D19">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0FD340DC">
            <w:pPr>
              <w:spacing w:line="560" w:lineRule="exact"/>
              <w:rPr>
                <w:rFonts w:eastAsia="方正仿宋_GBK"/>
                <w:sz w:val="28"/>
                <w:szCs w:val="28"/>
                <w:highlight w:val="none"/>
              </w:rPr>
            </w:pPr>
          </w:p>
        </w:tc>
        <w:tc>
          <w:tcPr>
            <w:tcW w:w="6333" w:type="dxa"/>
            <w:tcBorders>
              <w:left w:val="single" w:color="000000" w:sz="4" w:space="0"/>
            </w:tcBorders>
          </w:tcPr>
          <w:p w14:paraId="6C35A9C8">
            <w:pPr>
              <w:spacing w:line="560" w:lineRule="exact"/>
              <w:rPr>
                <w:rFonts w:eastAsia="方正仿宋_GBK"/>
                <w:sz w:val="28"/>
                <w:szCs w:val="28"/>
                <w:highlight w:val="none"/>
              </w:rPr>
            </w:pPr>
            <w:r>
              <w:rPr>
                <w:rFonts w:eastAsia="方正仿宋_GBK"/>
                <w:sz w:val="28"/>
                <w:szCs w:val="28"/>
                <w:highlight w:val="none"/>
              </w:rPr>
              <w:t>A-6</w:t>
            </w:r>
            <w:r>
              <w:rPr>
                <w:rFonts w:hint="eastAsia" w:eastAsia="方正仿宋_GBK"/>
                <w:sz w:val="28"/>
                <w:szCs w:val="28"/>
                <w:highlight w:val="none"/>
              </w:rPr>
              <w:t>比选申请函格式规定签名、盖章的位置有法定代表人或其委托代理人签名（或盖章）、加盖单位法人章，否则由比选评审小组作否决竞选处理。</w:t>
            </w:r>
          </w:p>
        </w:tc>
      </w:tr>
      <w:tr w14:paraId="218E089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27A0A990">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2525CDBE">
            <w:pPr>
              <w:spacing w:line="560" w:lineRule="exact"/>
              <w:rPr>
                <w:rFonts w:eastAsia="方正仿宋_GBK"/>
                <w:sz w:val="28"/>
                <w:szCs w:val="28"/>
                <w:highlight w:val="none"/>
              </w:rPr>
            </w:pPr>
          </w:p>
        </w:tc>
        <w:tc>
          <w:tcPr>
            <w:tcW w:w="6333" w:type="dxa"/>
            <w:tcBorders>
              <w:left w:val="single" w:color="000000" w:sz="4" w:space="0"/>
            </w:tcBorders>
          </w:tcPr>
          <w:p w14:paraId="10D1D174">
            <w:pPr>
              <w:spacing w:line="560" w:lineRule="exact"/>
              <w:rPr>
                <w:rFonts w:eastAsia="方正仿宋_GBK"/>
                <w:sz w:val="28"/>
                <w:szCs w:val="28"/>
                <w:highlight w:val="none"/>
              </w:rPr>
            </w:pPr>
            <w:r>
              <w:rPr>
                <w:rFonts w:eastAsia="方正仿宋_GBK"/>
                <w:sz w:val="28"/>
                <w:szCs w:val="28"/>
                <w:highlight w:val="none"/>
              </w:rPr>
              <w:t>A-7</w:t>
            </w:r>
            <w:r>
              <w:rPr>
                <w:rFonts w:hint="eastAsia" w:eastAsia="方正仿宋_GBK"/>
                <w:sz w:val="28"/>
                <w:szCs w:val="28"/>
                <w:highlight w:val="none"/>
              </w:rPr>
              <w:t>比选申请文件格式符合第二章“比选申请人须知”第3.7款的要求，否则由比选评审小组作否决竞选处理。</w:t>
            </w:r>
          </w:p>
          <w:p w14:paraId="3F47B20E">
            <w:pPr>
              <w:spacing w:line="560" w:lineRule="exact"/>
              <w:rPr>
                <w:rFonts w:eastAsia="方正仿宋_GBK"/>
                <w:sz w:val="28"/>
                <w:szCs w:val="28"/>
                <w:highlight w:val="none"/>
              </w:rPr>
            </w:pPr>
            <w:r>
              <w:rPr>
                <w:rFonts w:hint="eastAsia" w:eastAsia="方正仿宋_GBK"/>
                <w:sz w:val="28"/>
                <w:szCs w:val="28"/>
                <w:highlight w:val="none"/>
              </w:rPr>
              <w:t>编制比选申请文件时不得对第六章“比选申请文件格式”的相应要素作实质性修改，否则由比选评审小组作否决竞选处理。</w:t>
            </w:r>
          </w:p>
        </w:tc>
      </w:tr>
      <w:tr w14:paraId="03C9EDE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22FAB6CF">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5D11178F">
            <w:pPr>
              <w:spacing w:line="560" w:lineRule="exact"/>
              <w:rPr>
                <w:rFonts w:eastAsia="方正仿宋_GBK"/>
                <w:sz w:val="28"/>
                <w:szCs w:val="28"/>
                <w:highlight w:val="none"/>
              </w:rPr>
            </w:pPr>
          </w:p>
        </w:tc>
        <w:tc>
          <w:tcPr>
            <w:tcW w:w="6333" w:type="dxa"/>
            <w:tcBorders>
              <w:left w:val="single" w:color="000000" w:sz="4" w:space="0"/>
            </w:tcBorders>
          </w:tcPr>
          <w:p w14:paraId="10C075BD">
            <w:pPr>
              <w:spacing w:line="560" w:lineRule="exact"/>
              <w:rPr>
                <w:rFonts w:eastAsia="方正仿宋_GBK"/>
                <w:i/>
                <w:sz w:val="28"/>
                <w:szCs w:val="28"/>
                <w:highlight w:val="none"/>
              </w:rPr>
            </w:pPr>
            <w:r>
              <w:rPr>
                <w:rFonts w:eastAsia="方正仿宋_GBK"/>
                <w:sz w:val="28"/>
                <w:szCs w:val="28"/>
                <w:highlight w:val="none"/>
              </w:rPr>
              <w:t>A-8</w:t>
            </w:r>
            <w:r>
              <w:rPr>
                <w:rFonts w:hint="eastAsia" w:eastAsia="方正仿宋_GBK"/>
                <w:sz w:val="28"/>
                <w:szCs w:val="28"/>
                <w:highlight w:val="none"/>
              </w:rPr>
              <w:t>比选申请文件份数符合第二章“比选申请人须知”第3.7.4项的规定，</w:t>
            </w:r>
            <w:r>
              <w:rPr>
                <w:rFonts w:hint="eastAsia" w:eastAsia="方正仿宋_GBK"/>
                <w:kern w:val="0"/>
                <w:sz w:val="28"/>
                <w:szCs w:val="28"/>
                <w:highlight w:val="none"/>
              </w:rPr>
              <w:t>否则由比选评审小组作否决竞选处理。</w:t>
            </w:r>
          </w:p>
        </w:tc>
      </w:tr>
      <w:tr w14:paraId="4DBCD9A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5BC0AB49">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1CA91A36">
            <w:pPr>
              <w:spacing w:line="560" w:lineRule="exact"/>
              <w:rPr>
                <w:rFonts w:eastAsia="方正仿宋_GBK"/>
                <w:sz w:val="28"/>
                <w:szCs w:val="28"/>
                <w:highlight w:val="none"/>
              </w:rPr>
            </w:pPr>
          </w:p>
        </w:tc>
        <w:tc>
          <w:tcPr>
            <w:tcW w:w="6333" w:type="dxa"/>
            <w:tcBorders>
              <w:left w:val="single" w:color="000000" w:sz="4" w:space="0"/>
            </w:tcBorders>
          </w:tcPr>
          <w:p w14:paraId="111CDF50">
            <w:pPr>
              <w:spacing w:line="560" w:lineRule="exact"/>
              <w:rPr>
                <w:rFonts w:eastAsia="方正仿宋_GBK"/>
                <w:sz w:val="28"/>
                <w:szCs w:val="28"/>
                <w:highlight w:val="none"/>
              </w:rPr>
            </w:pPr>
            <w:r>
              <w:rPr>
                <w:rFonts w:eastAsia="方正仿宋_GBK"/>
                <w:sz w:val="28"/>
                <w:szCs w:val="28"/>
                <w:highlight w:val="none"/>
              </w:rPr>
              <w:t>A-9</w:t>
            </w:r>
            <w:r>
              <w:rPr>
                <w:rFonts w:hint="eastAsia" w:eastAsia="方正仿宋_GBK"/>
                <w:sz w:val="28"/>
                <w:szCs w:val="28"/>
                <w:highlight w:val="none"/>
              </w:rPr>
              <w:t>只能有一个有效报价。在比选文件没有规定的情况下，不得提交选择性报价，否则由比选评审小组作否决竞选处理。</w:t>
            </w:r>
          </w:p>
        </w:tc>
      </w:tr>
      <w:tr w14:paraId="772457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18914FA3">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547B786C">
            <w:pPr>
              <w:spacing w:line="560" w:lineRule="exact"/>
              <w:rPr>
                <w:rFonts w:eastAsia="方正仿宋_GBK"/>
                <w:sz w:val="28"/>
                <w:szCs w:val="28"/>
                <w:highlight w:val="none"/>
              </w:rPr>
            </w:pPr>
          </w:p>
        </w:tc>
        <w:tc>
          <w:tcPr>
            <w:tcW w:w="6333" w:type="dxa"/>
            <w:tcBorders>
              <w:left w:val="single" w:color="000000" w:sz="4" w:space="0"/>
            </w:tcBorders>
          </w:tcPr>
          <w:p w14:paraId="39D3D4DC">
            <w:pPr>
              <w:spacing w:line="560" w:lineRule="exact"/>
              <w:rPr>
                <w:rFonts w:eastAsia="方正仿宋_GBK"/>
                <w:sz w:val="28"/>
                <w:szCs w:val="28"/>
                <w:highlight w:val="none"/>
              </w:rPr>
            </w:pPr>
            <w:r>
              <w:rPr>
                <w:rFonts w:eastAsia="方正仿宋_GBK"/>
                <w:sz w:val="28"/>
                <w:szCs w:val="28"/>
                <w:highlight w:val="none"/>
              </w:rPr>
              <w:t>A-10</w:t>
            </w:r>
            <w:r>
              <w:rPr>
                <w:rFonts w:hint="eastAsia" w:eastAsia="方正仿宋_GBK"/>
                <w:sz w:val="28"/>
                <w:szCs w:val="28"/>
                <w:highlight w:val="none"/>
              </w:rPr>
              <w:t>第六章比选申请文件格式要求法定代表人或其委托代理人签名（或盖章）的须齐全，否则由比选评审小组作否决竞选处理。</w:t>
            </w:r>
          </w:p>
        </w:tc>
      </w:tr>
      <w:tr w14:paraId="56B55AE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07B3AF75">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789A38EE">
            <w:pPr>
              <w:spacing w:line="560" w:lineRule="exact"/>
              <w:rPr>
                <w:rFonts w:eastAsia="方正仿宋_GBK"/>
                <w:sz w:val="28"/>
                <w:szCs w:val="28"/>
                <w:highlight w:val="none"/>
              </w:rPr>
            </w:pPr>
          </w:p>
        </w:tc>
        <w:tc>
          <w:tcPr>
            <w:tcW w:w="6333" w:type="dxa"/>
            <w:tcBorders>
              <w:left w:val="single" w:color="000000" w:sz="4" w:space="0"/>
            </w:tcBorders>
          </w:tcPr>
          <w:p w14:paraId="3AA0354A">
            <w:pPr>
              <w:spacing w:line="560" w:lineRule="exact"/>
              <w:rPr>
                <w:rFonts w:eastAsia="方正仿宋_GBK"/>
                <w:sz w:val="28"/>
                <w:szCs w:val="28"/>
                <w:highlight w:val="none"/>
              </w:rPr>
            </w:pPr>
            <w:r>
              <w:rPr>
                <w:rFonts w:eastAsia="方正仿宋_GBK"/>
                <w:sz w:val="28"/>
                <w:szCs w:val="28"/>
                <w:highlight w:val="none"/>
              </w:rPr>
              <w:t>A-11</w:t>
            </w:r>
            <w:r>
              <w:rPr>
                <w:rFonts w:hint="eastAsia" w:eastAsia="方正仿宋_GBK"/>
                <w:sz w:val="28"/>
                <w:szCs w:val="28"/>
                <w:highlight w:val="none"/>
              </w:rPr>
              <w:t>比选申请人法定代表人的委托代理人有法定代表人签署的授权委托书和比选申请人为其缴纳的养老保险证明材料，否则由比选评审小组作否决竞选处理。</w:t>
            </w:r>
          </w:p>
        </w:tc>
      </w:tr>
      <w:tr w14:paraId="75E764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2A7EAFD0">
            <w:pPr>
              <w:spacing w:line="560" w:lineRule="exact"/>
              <w:rPr>
                <w:rFonts w:eastAsia="方正仿宋_GBK"/>
                <w:sz w:val="28"/>
                <w:szCs w:val="28"/>
                <w:highlight w:val="none"/>
              </w:rPr>
            </w:pPr>
          </w:p>
        </w:tc>
        <w:tc>
          <w:tcPr>
            <w:tcW w:w="1899" w:type="dxa"/>
            <w:vMerge w:val="restart"/>
            <w:tcBorders>
              <w:left w:val="single" w:color="000000" w:sz="4" w:space="0"/>
            </w:tcBorders>
            <w:vAlign w:val="center"/>
          </w:tcPr>
          <w:p w14:paraId="17D5038D">
            <w:pPr>
              <w:spacing w:line="560" w:lineRule="exact"/>
              <w:rPr>
                <w:rFonts w:eastAsia="方正仿宋_GBK"/>
                <w:sz w:val="28"/>
                <w:szCs w:val="28"/>
                <w:highlight w:val="none"/>
              </w:rPr>
            </w:pPr>
            <w:r>
              <w:rPr>
                <w:rFonts w:hint="eastAsia" w:eastAsia="方正仿宋_GBK"/>
                <w:sz w:val="28"/>
                <w:szCs w:val="28"/>
                <w:highlight w:val="none"/>
              </w:rPr>
              <w:t>响应性评审</w:t>
            </w:r>
          </w:p>
        </w:tc>
        <w:tc>
          <w:tcPr>
            <w:tcW w:w="6333" w:type="dxa"/>
            <w:tcBorders>
              <w:left w:val="single" w:color="000000" w:sz="4" w:space="0"/>
            </w:tcBorders>
            <w:vAlign w:val="center"/>
          </w:tcPr>
          <w:p w14:paraId="74A9BCE0">
            <w:pPr>
              <w:spacing w:line="560" w:lineRule="exact"/>
              <w:rPr>
                <w:rFonts w:eastAsia="方正仿宋_GBK"/>
                <w:sz w:val="28"/>
                <w:szCs w:val="28"/>
                <w:highlight w:val="none"/>
              </w:rPr>
            </w:pPr>
            <w:r>
              <w:rPr>
                <w:rFonts w:eastAsia="方正仿宋_GBK"/>
                <w:sz w:val="28"/>
                <w:szCs w:val="28"/>
                <w:highlight w:val="none"/>
              </w:rPr>
              <w:t>A-12</w:t>
            </w:r>
            <w:r>
              <w:rPr>
                <w:rFonts w:hint="eastAsia" w:eastAsia="方正仿宋_GBK"/>
                <w:sz w:val="28"/>
                <w:szCs w:val="28"/>
                <w:highlight w:val="none"/>
              </w:rPr>
              <w:t>比选申请函中的比选报价不得高于或等于比选人公布的比选报价最高限价。比选申请函中的比选报价必须与依据固定单价计算出的结果一致；采用清单报价的，比选申请函中的比选报价必须与费用清单合计报价一致。否则，由比选评审小组作否决竞选处理。</w:t>
            </w:r>
          </w:p>
        </w:tc>
      </w:tr>
      <w:tr w14:paraId="1AACE1E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AAF0727">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4B857041">
            <w:pPr>
              <w:spacing w:line="560" w:lineRule="exact"/>
              <w:rPr>
                <w:rFonts w:eastAsia="方正仿宋_GBK"/>
                <w:sz w:val="28"/>
                <w:szCs w:val="28"/>
                <w:highlight w:val="none"/>
              </w:rPr>
            </w:pPr>
          </w:p>
        </w:tc>
        <w:tc>
          <w:tcPr>
            <w:tcW w:w="6333" w:type="dxa"/>
            <w:tcBorders>
              <w:left w:val="single" w:color="000000" w:sz="4" w:space="0"/>
            </w:tcBorders>
            <w:vAlign w:val="center"/>
          </w:tcPr>
          <w:p w14:paraId="53CC6CE4">
            <w:pPr>
              <w:spacing w:line="560" w:lineRule="exact"/>
              <w:rPr>
                <w:rFonts w:eastAsia="方正仿宋_GBK"/>
                <w:sz w:val="28"/>
                <w:szCs w:val="28"/>
                <w:highlight w:val="none"/>
              </w:rPr>
            </w:pPr>
            <w:r>
              <w:rPr>
                <w:rFonts w:eastAsia="方正仿宋_GBK"/>
                <w:sz w:val="28"/>
                <w:szCs w:val="28"/>
                <w:highlight w:val="none"/>
              </w:rPr>
              <w:t>A-13</w:t>
            </w:r>
            <w:r>
              <w:rPr>
                <w:rFonts w:hint="eastAsia" w:eastAsia="方正仿宋_GBK"/>
                <w:sz w:val="28"/>
                <w:szCs w:val="28"/>
                <w:highlight w:val="none"/>
              </w:rPr>
              <w:t>计费基数（或暂定工程量）必须按照比选文件给定的金额填报，否则由比选评审小组作否决竞选处理。</w:t>
            </w:r>
          </w:p>
        </w:tc>
      </w:tr>
      <w:tr w14:paraId="1613CD2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15688A5B">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109E5E8A">
            <w:pPr>
              <w:spacing w:line="560" w:lineRule="exact"/>
              <w:rPr>
                <w:rFonts w:eastAsia="方正仿宋_GBK"/>
                <w:sz w:val="28"/>
                <w:szCs w:val="28"/>
                <w:highlight w:val="none"/>
              </w:rPr>
            </w:pPr>
          </w:p>
        </w:tc>
        <w:tc>
          <w:tcPr>
            <w:tcW w:w="6333" w:type="dxa"/>
            <w:tcBorders>
              <w:left w:val="single" w:color="000000" w:sz="4" w:space="0"/>
            </w:tcBorders>
            <w:vAlign w:val="center"/>
          </w:tcPr>
          <w:p w14:paraId="7E123861">
            <w:pPr>
              <w:spacing w:line="560" w:lineRule="exact"/>
              <w:rPr>
                <w:rFonts w:eastAsia="方正仿宋_GBK"/>
                <w:sz w:val="28"/>
                <w:szCs w:val="28"/>
                <w:highlight w:val="none"/>
              </w:rPr>
            </w:pPr>
            <w:r>
              <w:rPr>
                <w:rFonts w:eastAsia="方正仿宋_GBK"/>
                <w:sz w:val="28"/>
                <w:szCs w:val="28"/>
                <w:highlight w:val="none"/>
              </w:rPr>
              <w:t>A-14</w:t>
            </w:r>
            <w:r>
              <w:rPr>
                <w:rFonts w:hint="eastAsia" w:eastAsia="方正仿宋_GBK"/>
                <w:kern w:val="0"/>
                <w:sz w:val="28"/>
                <w:szCs w:val="28"/>
                <w:highlight w:val="none"/>
              </w:rPr>
              <w:t>比选申请</w:t>
            </w:r>
            <w:r>
              <w:rPr>
                <w:rFonts w:hint="eastAsia" w:eastAsia="方正仿宋_GBK"/>
                <w:sz w:val="28"/>
                <w:szCs w:val="28"/>
                <w:highlight w:val="none"/>
              </w:rPr>
              <w:t>内容符合第二章“</w:t>
            </w:r>
            <w:r>
              <w:rPr>
                <w:rFonts w:hint="eastAsia" w:eastAsia="方正仿宋_GBK"/>
                <w:kern w:val="0"/>
                <w:sz w:val="28"/>
                <w:szCs w:val="28"/>
                <w:highlight w:val="none"/>
              </w:rPr>
              <w:t>比选申请</w:t>
            </w:r>
            <w:r>
              <w:rPr>
                <w:rFonts w:hint="eastAsia" w:eastAsia="方正仿宋_GBK"/>
                <w:sz w:val="28"/>
                <w:szCs w:val="28"/>
                <w:highlight w:val="none"/>
              </w:rPr>
              <w:t>人须知”第1.3.1项规定，否则由比选评审小组作否决竞选处理。</w:t>
            </w:r>
          </w:p>
        </w:tc>
      </w:tr>
      <w:tr w14:paraId="5D32DD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78A949C9">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20FC5F94">
            <w:pPr>
              <w:spacing w:line="560" w:lineRule="exact"/>
              <w:rPr>
                <w:rFonts w:eastAsia="方正仿宋_GBK"/>
                <w:sz w:val="28"/>
                <w:szCs w:val="28"/>
                <w:highlight w:val="none"/>
              </w:rPr>
            </w:pPr>
          </w:p>
        </w:tc>
        <w:tc>
          <w:tcPr>
            <w:tcW w:w="6333" w:type="dxa"/>
            <w:tcBorders>
              <w:left w:val="single" w:color="000000" w:sz="4" w:space="0"/>
            </w:tcBorders>
            <w:vAlign w:val="center"/>
          </w:tcPr>
          <w:p w14:paraId="4FFDC716">
            <w:pPr>
              <w:spacing w:line="560" w:lineRule="exact"/>
              <w:rPr>
                <w:rFonts w:eastAsia="方正仿宋_GBK"/>
                <w:sz w:val="28"/>
                <w:szCs w:val="28"/>
                <w:highlight w:val="none"/>
              </w:rPr>
            </w:pPr>
            <w:r>
              <w:rPr>
                <w:rFonts w:eastAsia="方正仿宋_GBK"/>
                <w:sz w:val="28"/>
                <w:szCs w:val="28"/>
                <w:highlight w:val="none"/>
              </w:rPr>
              <w:t>A-15</w:t>
            </w:r>
            <w:r>
              <w:rPr>
                <w:rFonts w:hint="eastAsia" w:eastAsia="方正仿宋_GBK"/>
                <w:sz w:val="28"/>
                <w:szCs w:val="28"/>
                <w:highlight w:val="none"/>
              </w:rPr>
              <w:t>服务期限符合第二章“</w:t>
            </w:r>
            <w:r>
              <w:rPr>
                <w:rFonts w:hint="eastAsia" w:eastAsia="方正仿宋_GBK"/>
                <w:kern w:val="0"/>
                <w:sz w:val="28"/>
                <w:szCs w:val="28"/>
                <w:highlight w:val="none"/>
              </w:rPr>
              <w:t>比选申请</w:t>
            </w:r>
            <w:r>
              <w:rPr>
                <w:rFonts w:hint="eastAsia" w:eastAsia="方正仿宋_GBK"/>
                <w:sz w:val="28"/>
                <w:szCs w:val="28"/>
                <w:highlight w:val="none"/>
              </w:rPr>
              <w:t>人须知”第1.3.2项规定，否则由比选评审小组作否决竞选处理。</w:t>
            </w:r>
          </w:p>
        </w:tc>
      </w:tr>
      <w:tr w14:paraId="7348DB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1237" w:type="dxa"/>
            <w:vMerge w:val="continue"/>
            <w:vAlign w:val="center"/>
          </w:tcPr>
          <w:p w14:paraId="62A4FDF4">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1326474F">
            <w:pPr>
              <w:spacing w:line="560" w:lineRule="exact"/>
              <w:rPr>
                <w:rFonts w:eastAsia="方正仿宋_GBK"/>
                <w:sz w:val="28"/>
                <w:szCs w:val="28"/>
                <w:highlight w:val="none"/>
              </w:rPr>
            </w:pPr>
          </w:p>
        </w:tc>
        <w:tc>
          <w:tcPr>
            <w:tcW w:w="6333" w:type="dxa"/>
            <w:tcBorders>
              <w:left w:val="single" w:color="000000" w:sz="4" w:space="0"/>
            </w:tcBorders>
            <w:vAlign w:val="center"/>
          </w:tcPr>
          <w:p w14:paraId="07FFD4D4">
            <w:pPr>
              <w:spacing w:line="560" w:lineRule="exact"/>
              <w:rPr>
                <w:rFonts w:eastAsia="方正仿宋_GBK"/>
                <w:sz w:val="28"/>
                <w:szCs w:val="28"/>
                <w:highlight w:val="none"/>
              </w:rPr>
            </w:pPr>
            <w:r>
              <w:rPr>
                <w:rFonts w:eastAsia="方正仿宋_GBK"/>
                <w:sz w:val="28"/>
                <w:szCs w:val="28"/>
                <w:highlight w:val="none"/>
              </w:rPr>
              <w:t>A-16</w:t>
            </w:r>
            <w:r>
              <w:rPr>
                <w:rFonts w:hint="eastAsia" w:eastAsia="方正仿宋_GBK"/>
                <w:sz w:val="28"/>
                <w:szCs w:val="28"/>
                <w:highlight w:val="none"/>
              </w:rPr>
              <w:t>质量标准符合第二章“比选申请人须知”第1.3.3项规定，否则由比选评审小组作否决竞选处理。</w:t>
            </w:r>
          </w:p>
        </w:tc>
      </w:tr>
      <w:tr w14:paraId="1B4B3D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1237" w:type="dxa"/>
            <w:vMerge w:val="continue"/>
            <w:vAlign w:val="center"/>
          </w:tcPr>
          <w:p w14:paraId="4F81FFA8">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05713C9F">
            <w:pPr>
              <w:spacing w:line="560" w:lineRule="exact"/>
              <w:rPr>
                <w:rFonts w:eastAsia="方正仿宋_GBK"/>
                <w:sz w:val="28"/>
                <w:szCs w:val="28"/>
                <w:highlight w:val="none"/>
              </w:rPr>
            </w:pPr>
          </w:p>
        </w:tc>
        <w:tc>
          <w:tcPr>
            <w:tcW w:w="6333" w:type="dxa"/>
            <w:tcBorders>
              <w:left w:val="single" w:color="000000" w:sz="4" w:space="0"/>
            </w:tcBorders>
            <w:vAlign w:val="center"/>
          </w:tcPr>
          <w:p w14:paraId="081875B5">
            <w:pPr>
              <w:spacing w:line="560" w:lineRule="exact"/>
              <w:rPr>
                <w:rFonts w:eastAsia="方正仿宋_GBK"/>
                <w:sz w:val="28"/>
                <w:szCs w:val="28"/>
                <w:highlight w:val="none"/>
              </w:rPr>
            </w:pPr>
            <w:r>
              <w:rPr>
                <w:rFonts w:eastAsia="方正仿宋_GBK"/>
                <w:sz w:val="28"/>
                <w:szCs w:val="28"/>
                <w:highlight w:val="none"/>
              </w:rPr>
              <w:t>A-17</w:t>
            </w:r>
            <w:r>
              <w:rPr>
                <w:rFonts w:hint="eastAsia" w:eastAsia="方正仿宋_GBK"/>
                <w:kern w:val="0"/>
                <w:sz w:val="28"/>
                <w:szCs w:val="28"/>
                <w:highlight w:val="none"/>
              </w:rPr>
              <w:t>比选申请</w:t>
            </w:r>
            <w:r>
              <w:rPr>
                <w:rFonts w:hint="eastAsia" w:eastAsia="方正仿宋_GBK"/>
                <w:sz w:val="28"/>
                <w:szCs w:val="28"/>
                <w:highlight w:val="none"/>
              </w:rPr>
              <w:t>有效期符合第二章“</w:t>
            </w:r>
            <w:r>
              <w:rPr>
                <w:rFonts w:hint="eastAsia" w:eastAsia="方正仿宋_GBK"/>
                <w:kern w:val="0"/>
                <w:sz w:val="28"/>
                <w:szCs w:val="28"/>
                <w:highlight w:val="none"/>
              </w:rPr>
              <w:t>比选申请</w:t>
            </w:r>
            <w:r>
              <w:rPr>
                <w:rFonts w:hint="eastAsia" w:eastAsia="方正仿宋_GBK"/>
                <w:sz w:val="28"/>
                <w:szCs w:val="28"/>
                <w:highlight w:val="none"/>
              </w:rPr>
              <w:t>人须知”第3.3.1项规定，</w:t>
            </w:r>
            <w:r>
              <w:rPr>
                <w:rFonts w:hint="eastAsia" w:eastAsia="方正仿宋_GBK"/>
                <w:bCs/>
                <w:sz w:val="28"/>
                <w:szCs w:val="28"/>
                <w:highlight w:val="none"/>
              </w:rPr>
              <w:t>否则由比选评审小组作否决竞选处理。</w:t>
            </w:r>
          </w:p>
        </w:tc>
      </w:tr>
      <w:tr w14:paraId="7051666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1B5F0087">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33D57E90">
            <w:pPr>
              <w:spacing w:line="560" w:lineRule="exact"/>
              <w:rPr>
                <w:rFonts w:eastAsia="方正仿宋_GBK"/>
                <w:sz w:val="28"/>
                <w:szCs w:val="28"/>
                <w:highlight w:val="none"/>
              </w:rPr>
            </w:pPr>
          </w:p>
        </w:tc>
        <w:tc>
          <w:tcPr>
            <w:tcW w:w="6333" w:type="dxa"/>
            <w:tcBorders>
              <w:left w:val="single" w:color="000000" w:sz="4" w:space="0"/>
            </w:tcBorders>
            <w:vAlign w:val="center"/>
          </w:tcPr>
          <w:p w14:paraId="6E5FF40D">
            <w:pPr>
              <w:spacing w:line="560" w:lineRule="exact"/>
              <w:rPr>
                <w:rFonts w:eastAsia="方正仿宋_GBK"/>
                <w:sz w:val="28"/>
                <w:szCs w:val="28"/>
                <w:highlight w:val="none"/>
              </w:rPr>
            </w:pPr>
            <w:r>
              <w:rPr>
                <w:rFonts w:eastAsia="方正仿宋_GBK"/>
                <w:sz w:val="28"/>
                <w:szCs w:val="28"/>
                <w:highlight w:val="none"/>
              </w:rPr>
              <w:t>A-18</w:t>
            </w:r>
            <w:r>
              <w:rPr>
                <w:rFonts w:hint="eastAsia" w:eastAsia="方正仿宋_GBK"/>
                <w:sz w:val="28"/>
                <w:szCs w:val="28"/>
                <w:highlight w:val="none"/>
              </w:rPr>
              <w:t>比选申请人应按比选申请人须知前附表第3.4款的规定递交比选保证金，并作为其比选申请文件的组成部分，</w:t>
            </w:r>
            <w:r>
              <w:rPr>
                <w:rFonts w:hint="eastAsia" w:eastAsia="方正仿宋_GBK"/>
                <w:bCs/>
                <w:sz w:val="28"/>
                <w:szCs w:val="28"/>
                <w:highlight w:val="none"/>
              </w:rPr>
              <w:t>否则由比选评审小组作否决竞选处理</w:t>
            </w:r>
            <w:r>
              <w:rPr>
                <w:rFonts w:hint="eastAsia" w:eastAsia="方正仿宋_GBK"/>
                <w:sz w:val="28"/>
                <w:szCs w:val="28"/>
                <w:highlight w:val="none"/>
              </w:rPr>
              <w:t>。</w:t>
            </w:r>
          </w:p>
        </w:tc>
      </w:tr>
      <w:tr w14:paraId="3BC8047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21D73E06">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704554E7">
            <w:pPr>
              <w:spacing w:line="560" w:lineRule="exact"/>
              <w:rPr>
                <w:rFonts w:eastAsia="方正仿宋_GBK"/>
                <w:sz w:val="28"/>
                <w:szCs w:val="28"/>
                <w:highlight w:val="none"/>
              </w:rPr>
            </w:pPr>
          </w:p>
        </w:tc>
        <w:tc>
          <w:tcPr>
            <w:tcW w:w="6333" w:type="dxa"/>
            <w:tcBorders>
              <w:left w:val="single" w:color="000000" w:sz="4" w:space="0"/>
            </w:tcBorders>
            <w:vAlign w:val="center"/>
          </w:tcPr>
          <w:p w14:paraId="5BB5D1CC">
            <w:pPr>
              <w:spacing w:line="560" w:lineRule="exact"/>
              <w:rPr>
                <w:rFonts w:eastAsia="方正仿宋_GBK"/>
                <w:sz w:val="28"/>
                <w:szCs w:val="28"/>
                <w:highlight w:val="none"/>
              </w:rPr>
            </w:pPr>
            <w:r>
              <w:rPr>
                <w:rFonts w:eastAsia="方正仿宋_GBK"/>
                <w:sz w:val="28"/>
                <w:szCs w:val="28"/>
                <w:highlight w:val="none"/>
              </w:rPr>
              <w:t>A-19</w:t>
            </w:r>
            <w:r>
              <w:rPr>
                <w:rFonts w:hint="eastAsia" w:eastAsia="方正仿宋_GBK"/>
                <w:sz w:val="28"/>
                <w:szCs w:val="28"/>
                <w:highlight w:val="none"/>
              </w:rPr>
              <w:t>符合第四章“合同条款及格式”规定，比选申请文件不应附有比选人不能接受的条件，</w:t>
            </w:r>
            <w:r>
              <w:rPr>
                <w:rFonts w:hint="eastAsia" w:eastAsia="方正仿宋_GBK"/>
                <w:bCs/>
                <w:sz w:val="28"/>
                <w:szCs w:val="28"/>
                <w:highlight w:val="none"/>
              </w:rPr>
              <w:t>否则由比选评审小组作否决竞选处理</w:t>
            </w:r>
            <w:r>
              <w:rPr>
                <w:rFonts w:hint="eastAsia" w:eastAsia="方正仿宋_GBK"/>
                <w:sz w:val="28"/>
                <w:szCs w:val="28"/>
                <w:highlight w:val="none"/>
              </w:rPr>
              <w:t>。（由比选申请人承诺，承诺书格式详见第六章比选申请文件格式。）</w:t>
            </w:r>
          </w:p>
        </w:tc>
      </w:tr>
      <w:tr w14:paraId="1D80004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0836E00F">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1918B8CD">
            <w:pPr>
              <w:spacing w:line="560" w:lineRule="exact"/>
              <w:rPr>
                <w:rFonts w:eastAsia="方正仿宋_GBK"/>
                <w:sz w:val="28"/>
                <w:szCs w:val="28"/>
                <w:highlight w:val="none"/>
              </w:rPr>
            </w:pPr>
          </w:p>
        </w:tc>
        <w:tc>
          <w:tcPr>
            <w:tcW w:w="6333" w:type="dxa"/>
            <w:tcBorders>
              <w:left w:val="single" w:color="000000" w:sz="4" w:space="0"/>
            </w:tcBorders>
            <w:vAlign w:val="center"/>
          </w:tcPr>
          <w:p w14:paraId="0D8B73D8">
            <w:pPr>
              <w:spacing w:line="560" w:lineRule="exact"/>
              <w:rPr>
                <w:rFonts w:eastAsia="方正仿宋_GBK"/>
                <w:sz w:val="28"/>
                <w:szCs w:val="28"/>
                <w:highlight w:val="none"/>
              </w:rPr>
            </w:pPr>
            <w:r>
              <w:rPr>
                <w:rFonts w:hint="eastAsia" w:eastAsia="方正仿宋_GBK"/>
                <w:sz w:val="28"/>
                <w:szCs w:val="28"/>
                <w:highlight w:val="none"/>
              </w:rPr>
              <w:t>A-20符合第五章“比选人要求”中的实质性要求和条件（由比选申请人承诺，承诺书格式详见第六章比选申请文件格式。）本次比选不得有串通竞选、弄虚作假等其他违反招投标相关法律、法规行为。按比选评审小组要求澄清、说明或补正。否则由比选评审小组作否决竞选处理。</w:t>
            </w:r>
          </w:p>
        </w:tc>
      </w:tr>
      <w:tr w14:paraId="35B1D6C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4349A17B">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101F6275">
            <w:pPr>
              <w:spacing w:line="560" w:lineRule="exact"/>
              <w:rPr>
                <w:rFonts w:eastAsia="方正仿宋_GBK"/>
                <w:sz w:val="28"/>
                <w:szCs w:val="28"/>
                <w:highlight w:val="none"/>
              </w:rPr>
            </w:pPr>
          </w:p>
        </w:tc>
        <w:tc>
          <w:tcPr>
            <w:tcW w:w="6333" w:type="dxa"/>
            <w:tcBorders>
              <w:left w:val="single" w:color="000000" w:sz="4" w:space="0"/>
            </w:tcBorders>
            <w:vAlign w:val="center"/>
          </w:tcPr>
          <w:p w14:paraId="23B6A9DC">
            <w:pPr>
              <w:spacing w:line="560" w:lineRule="exact"/>
              <w:rPr>
                <w:rFonts w:eastAsia="方正仿宋_GBK"/>
                <w:sz w:val="28"/>
                <w:szCs w:val="28"/>
                <w:highlight w:val="none"/>
              </w:rPr>
            </w:pPr>
            <w:r>
              <w:rPr>
                <w:rFonts w:eastAsia="方正仿宋_GBK"/>
                <w:sz w:val="28"/>
                <w:szCs w:val="28"/>
                <w:highlight w:val="none"/>
              </w:rPr>
              <w:t>A-21</w:t>
            </w:r>
            <w:r>
              <w:rPr>
                <w:rFonts w:hint="eastAsia" w:eastAsia="方正仿宋_GBK"/>
                <w:sz w:val="28"/>
                <w:szCs w:val="28"/>
                <w:highlight w:val="none"/>
              </w:rPr>
              <w:t>各比选申请人的分部分项综合单价报价均不得高于或等于对应综合单价最高限价，否则由比选评审小组作否决竞选处理。</w:t>
            </w:r>
          </w:p>
        </w:tc>
      </w:tr>
      <w:tr w14:paraId="35E831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BD62118">
            <w:pPr>
              <w:spacing w:line="560" w:lineRule="exact"/>
              <w:rPr>
                <w:rFonts w:eastAsia="方正仿宋_GBK"/>
                <w:sz w:val="28"/>
                <w:szCs w:val="28"/>
                <w:highlight w:val="none"/>
              </w:rPr>
            </w:pPr>
          </w:p>
        </w:tc>
        <w:tc>
          <w:tcPr>
            <w:tcW w:w="1899" w:type="dxa"/>
            <w:vMerge w:val="continue"/>
            <w:tcBorders>
              <w:left w:val="single" w:color="000000" w:sz="4" w:space="0"/>
            </w:tcBorders>
            <w:vAlign w:val="center"/>
          </w:tcPr>
          <w:p w14:paraId="6521B3EB">
            <w:pPr>
              <w:spacing w:line="560" w:lineRule="exact"/>
              <w:rPr>
                <w:rFonts w:eastAsia="方正仿宋_GBK"/>
                <w:sz w:val="28"/>
                <w:szCs w:val="28"/>
                <w:highlight w:val="none"/>
              </w:rPr>
            </w:pPr>
          </w:p>
        </w:tc>
        <w:tc>
          <w:tcPr>
            <w:tcW w:w="6333" w:type="dxa"/>
            <w:tcBorders>
              <w:left w:val="single" w:color="000000" w:sz="4" w:space="0"/>
            </w:tcBorders>
            <w:vAlign w:val="center"/>
          </w:tcPr>
          <w:p w14:paraId="6D652611">
            <w:pPr>
              <w:spacing w:line="560" w:lineRule="exact"/>
              <w:rPr>
                <w:rFonts w:eastAsia="方正仿宋_GBK"/>
                <w:sz w:val="28"/>
                <w:szCs w:val="28"/>
                <w:highlight w:val="none"/>
              </w:rPr>
            </w:pPr>
            <w:r>
              <w:rPr>
                <w:rFonts w:eastAsia="方正仿宋_GBK"/>
                <w:sz w:val="28"/>
                <w:szCs w:val="28"/>
                <w:highlight w:val="none"/>
              </w:rPr>
              <w:t>A-22</w:t>
            </w:r>
            <w:r>
              <w:rPr>
                <w:rFonts w:hint="eastAsia" w:eastAsia="方正仿宋_GBK"/>
                <w:sz w:val="28"/>
                <w:szCs w:val="28"/>
                <w:highlight w:val="none"/>
              </w:rPr>
              <w:t>比选报价有算术错误的，按照第三章“评审办法”第</w:t>
            </w:r>
            <w:r>
              <w:rPr>
                <w:rFonts w:eastAsia="方正仿宋_GBK"/>
                <w:sz w:val="28"/>
                <w:szCs w:val="28"/>
                <w:highlight w:val="none"/>
              </w:rPr>
              <w:t>3.1.3</w:t>
            </w:r>
            <w:r>
              <w:rPr>
                <w:rFonts w:hint="eastAsia" w:eastAsia="方正仿宋_GBK"/>
                <w:sz w:val="28"/>
                <w:szCs w:val="28"/>
                <w:highlight w:val="none"/>
              </w:rPr>
              <w:t>项规定执行，否则由比选评审小组作否决竞选处理。</w:t>
            </w:r>
          </w:p>
        </w:tc>
      </w:tr>
      <w:tr w14:paraId="0CEA740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08D9C3BA">
            <w:pPr>
              <w:spacing w:line="560" w:lineRule="exact"/>
              <w:rPr>
                <w:rFonts w:eastAsia="方正仿宋_GBK"/>
                <w:sz w:val="28"/>
                <w:szCs w:val="28"/>
                <w:highlight w:val="none"/>
              </w:rPr>
            </w:pPr>
            <w:r>
              <w:rPr>
                <w:rFonts w:hint="eastAsia" w:eastAsia="方正仿宋_GBK"/>
                <w:sz w:val="28"/>
                <w:szCs w:val="28"/>
                <w:highlight w:val="none"/>
              </w:rPr>
              <w:t>其他</w:t>
            </w:r>
          </w:p>
        </w:tc>
        <w:tc>
          <w:tcPr>
            <w:tcW w:w="1899" w:type="dxa"/>
            <w:tcBorders>
              <w:left w:val="single" w:color="000000" w:sz="4" w:space="0"/>
            </w:tcBorders>
            <w:vAlign w:val="center"/>
          </w:tcPr>
          <w:p w14:paraId="47D5EF44">
            <w:pPr>
              <w:spacing w:line="560" w:lineRule="exact"/>
              <w:rPr>
                <w:rFonts w:eastAsia="方正仿宋_GBK"/>
                <w:sz w:val="28"/>
                <w:szCs w:val="28"/>
                <w:highlight w:val="none"/>
              </w:rPr>
            </w:pPr>
            <w:r>
              <w:rPr>
                <w:rFonts w:eastAsia="方正仿宋_GBK"/>
                <w:sz w:val="28"/>
                <w:szCs w:val="28"/>
                <w:highlight w:val="none"/>
              </w:rPr>
              <w:t>/</w:t>
            </w:r>
          </w:p>
        </w:tc>
        <w:tc>
          <w:tcPr>
            <w:tcW w:w="6333" w:type="dxa"/>
            <w:tcBorders>
              <w:left w:val="single" w:color="000000" w:sz="4" w:space="0"/>
            </w:tcBorders>
          </w:tcPr>
          <w:p w14:paraId="6142CACD">
            <w:pPr>
              <w:spacing w:line="560" w:lineRule="exact"/>
              <w:rPr>
                <w:rFonts w:eastAsia="方正仿宋_GBK"/>
                <w:sz w:val="28"/>
                <w:szCs w:val="28"/>
                <w:highlight w:val="none"/>
              </w:rPr>
            </w:pPr>
            <w:r>
              <w:rPr>
                <w:rFonts w:eastAsia="方正仿宋_GBK"/>
                <w:sz w:val="28"/>
                <w:szCs w:val="28"/>
                <w:highlight w:val="none"/>
              </w:rPr>
              <w:t>/</w:t>
            </w:r>
          </w:p>
        </w:tc>
      </w:tr>
    </w:tbl>
    <w:p w14:paraId="1E9E57D7">
      <w:pPr>
        <w:spacing w:line="560" w:lineRule="exact"/>
        <w:rPr>
          <w:rFonts w:eastAsia="方正仿宋_GBK"/>
          <w:sz w:val="28"/>
          <w:szCs w:val="28"/>
          <w:highlight w:val="none"/>
        </w:rPr>
      </w:pPr>
    </w:p>
    <w:p w14:paraId="46AE8073">
      <w:pPr>
        <w:pStyle w:val="12"/>
        <w:spacing w:line="560" w:lineRule="exact"/>
        <w:rPr>
          <w:rFonts w:eastAsia="方正仿宋_GBK"/>
          <w:sz w:val="28"/>
          <w:szCs w:val="28"/>
          <w:highlight w:val="none"/>
        </w:rPr>
      </w:pPr>
      <w:r>
        <w:rPr>
          <w:rFonts w:eastAsia="方正仿宋_GBK"/>
          <w:sz w:val="28"/>
          <w:szCs w:val="28"/>
          <w:highlight w:val="none"/>
        </w:rPr>
        <w:br w:type="page"/>
      </w:r>
    </w:p>
    <w:bookmarkEnd w:id="101"/>
    <w:bookmarkEnd w:id="102"/>
    <w:bookmarkEnd w:id="103"/>
    <w:p w14:paraId="7900DA69">
      <w:pPr>
        <w:pStyle w:val="3"/>
        <w:rPr>
          <w:highlight w:val="none"/>
        </w:rPr>
      </w:pPr>
      <w:bookmarkStart w:id="111" w:name="_Toc180748418"/>
      <w:bookmarkStart w:id="112" w:name="_Toc30616"/>
      <w:bookmarkStart w:id="113" w:name="_Toc17800"/>
      <w:r>
        <w:rPr>
          <w:rFonts w:hint="eastAsia"/>
          <w:highlight w:val="none"/>
        </w:rPr>
        <w:t>第四章 合同条款及格式</w:t>
      </w:r>
      <w:bookmarkEnd w:id="111"/>
      <w:bookmarkEnd w:id="112"/>
      <w:bookmarkEnd w:id="113"/>
    </w:p>
    <w:p w14:paraId="60A5821E">
      <w:pPr>
        <w:widowControl/>
        <w:snapToGrid w:val="0"/>
        <w:spacing w:line="800" w:lineRule="exact"/>
        <w:jc w:val="center"/>
        <w:textAlignment w:val="baseline"/>
        <w:rPr>
          <w:rFonts w:eastAsia="方正仿宋_GBK"/>
          <w:sz w:val="32"/>
          <w:szCs w:val="32"/>
          <w:highlight w:val="none"/>
        </w:rPr>
      </w:pPr>
      <w:bookmarkStart w:id="114" w:name="_Toc328578525"/>
      <w:bookmarkStart w:id="115" w:name="_Toc416952116"/>
      <w:r>
        <w:rPr>
          <w:rFonts w:hint="eastAsia" w:ascii="方正小标宋_GBK" w:hAnsi="方正小标宋_GBK" w:eastAsia="方正小标宋_GBK" w:cs="方正小标宋_GBK"/>
          <w:sz w:val="40"/>
          <w:szCs w:val="40"/>
          <w:highlight w:val="none"/>
        </w:rPr>
        <w:t>202</w:t>
      </w:r>
      <w:r>
        <w:rPr>
          <w:rFonts w:ascii="方正小标宋_GBK" w:hAnsi="方正小标宋_GBK" w:eastAsia="方正小标宋_GBK" w:cs="方正小标宋_GBK"/>
          <w:sz w:val="40"/>
          <w:szCs w:val="40"/>
          <w:highlight w:val="none"/>
        </w:rPr>
        <w:t>6-2027</w:t>
      </w:r>
      <w:r>
        <w:rPr>
          <w:rFonts w:hint="eastAsia" w:ascii="方正小标宋_GBK" w:hAnsi="方正小标宋_GBK" w:eastAsia="方正小标宋_GBK" w:cs="方正小标宋_GBK"/>
          <w:sz w:val="40"/>
          <w:szCs w:val="40"/>
          <w:highlight w:val="none"/>
        </w:rPr>
        <w:t>年员工体检项目合同</w:t>
      </w:r>
    </w:p>
    <w:p w14:paraId="446647EF">
      <w:pPr>
        <w:spacing w:line="560" w:lineRule="exact"/>
        <w:ind w:firstLine="560" w:firstLineChars="200"/>
        <w:rPr>
          <w:rFonts w:eastAsia="方正仿宋_GBK"/>
          <w:sz w:val="28"/>
          <w:szCs w:val="28"/>
          <w:highlight w:val="none"/>
        </w:rPr>
      </w:pPr>
      <w:r>
        <w:rPr>
          <w:rFonts w:hint="eastAsia" w:eastAsia="方正仿宋_GBK"/>
          <w:sz w:val="28"/>
          <w:szCs w:val="28"/>
          <w:highlight w:val="none"/>
        </w:rPr>
        <w:t>甲方：重庆交通建设管理有限公司</w:t>
      </w:r>
    </w:p>
    <w:p w14:paraId="1FCC66AD">
      <w:pPr>
        <w:spacing w:line="560" w:lineRule="exact"/>
        <w:ind w:firstLine="560" w:firstLineChars="200"/>
        <w:rPr>
          <w:rFonts w:eastAsia="方正仿宋_GBK"/>
          <w:sz w:val="28"/>
          <w:szCs w:val="28"/>
          <w:highlight w:val="none"/>
        </w:rPr>
      </w:pPr>
      <w:r>
        <w:rPr>
          <w:rFonts w:hint="eastAsia" w:eastAsia="方正仿宋_GBK"/>
          <w:sz w:val="28"/>
          <w:szCs w:val="28"/>
          <w:highlight w:val="none"/>
        </w:rPr>
        <w:t>地址：重庆市</w:t>
      </w:r>
      <w:r>
        <w:rPr>
          <w:rFonts w:hint="eastAsia" w:eastAsia="方正仿宋_GBK"/>
          <w:sz w:val="28"/>
          <w:szCs w:val="28"/>
          <w:highlight w:val="none"/>
          <w:lang w:val="en-US" w:eastAsia="zh-CN"/>
        </w:rPr>
        <w:t>两江新</w:t>
      </w:r>
      <w:r>
        <w:rPr>
          <w:rFonts w:hint="eastAsia" w:eastAsia="方正仿宋_GBK"/>
          <w:sz w:val="28"/>
          <w:szCs w:val="28"/>
          <w:highlight w:val="none"/>
        </w:rPr>
        <w:t>区梧桐路6号交通开投大厦</w:t>
      </w:r>
    </w:p>
    <w:p w14:paraId="2A5D9D44">
      <w:pPr>
        <w:spacing w:line="560" w:lineRule="exact"/>
        <w:ind w:firstLine="560" w:firstLineChars="200"/>
        <w:rPr>
          <w:rFonts w:eastAsia="方正仿宋_GBK"/>
          <w:sz w:val="28"/>
          <w:szCs w:val="28"/>
          <w:highlight w:val="none"/>
        </w:rPr>
      </w:pPr>
    </w:p>
    <w:p w14:paraId="6E4F9BA8">
      <w:pPr>
        <w:spacing w:line="560" w:lineRule="exact"/>
        <w:ind w:firstLine="560" w:firstLineChars="200"/>
        <w:rPr>
          <w:rFonts w:eastAsia="方正仿宋_GBK"/>
          <w:sz w:val="28"/>
          <w:szCs w:val="28"/>
          <w:highlight w:val="none"/>
        </w:rPr>
      </w:pPr>
      <w:r>
        <w:rPr>
          <w:rFonts w:hint="eastAsia" w:eastAsia="方正仿宋_GBK"/>
          <w:sz w:val="28"/>
          <w:szCs w:val="28"/>
          <w:highlight w:val="none"/>
        </w:rPr>
        <w:t>乙方：</w:t>
      </w:r>
    </w:p>
    <w:p w14:paraId="30F61DD2">
      <w:pPr>
        <w:spacing w:line="560" w:lineRule="exact"/>
        <w:ind w:firstLine="560" w:firstLineChars="200"/>
        <w:rPr>
          <w:rFonts w:eastAsia="方正仿宋_GBK"/>
          <w:sz w:val="28"/>
          <w:szCs w:val="28"/>
          <w:highlight w:val="none"/>
        </w:rPr>
      </w:pPr>
      <w:r>
        <w:rPr>
          <w:rFonts w:hint="eastAsia" w:eastAsia="方正仿宋_GBK"/>
          <w:sz w:val="28"/>
          <w:szCs w:val="28"/>
          <w:highlight w:val="none"/>
        </w:rPr>
        <w:t>地址：</w:t>
      </w:r>
    </w:p>
    <w:p w14:paraId="7CA8FDB3">
      <w:pPr>
        <w:pStyle w:val="2"/>
        <w:spacing w:line="560" w:lineRule="exact"/>
        <w:ind w:firstLine="560" w:firstLineChars="200"/>
        <w:rPr>
          <w:rFonts w:eastAsia="方正仿宋_GBK"/>
          <w:sz w:val="28"/>
          <w:szCs w:val="28"/>
          <w:highlight w:val="none"/>
        </w:rPr>
      </w:pPr>
    </w:p>
    <w:p w14:paraId="7AE3CF7C">
      <w:pPr>
        <w:spacing w:line="560" w:lineRule="exact"/>
        <w:ind w:firstLine="560" w:firstLineChars="200"/>
        <w:rPr>
          <w:rFonts w:eastAsia="方正仿宋_GBK"/>
          <w:sz w:val="28"/>
          <w:szCs w:val="28"/>
          <w:highlight w:val="none"/>
        </w:rPr>
      </w:pPr>
      <w:r>
        <w:rPr>
          <w:rFonts w:hint="eastAsia" w:eastAsia="方正仿宋_GBK"/>
          <w:sz w:val="28"/>
          <w:szCs w:val="28"/>
          <w:highlight w:val="none"/>
        </w:rPr>
        <w:t>甲乙双方依照《中华人民共和国民法典》及相关的法律法规规定，本着平等、自愿的原则，经友好协商，现就重庆交通建设管理有限公司2026-2027年员工体检项目有关事宜达成如下协议：</w:t>
      </w:r>
    </w:p>
    <w:p w14:paraId="4C7D3245">
      <w:pPr>
        <w:numPr>
          <w:ilvl w:val="0"/>
          <w:numId w:val="1"/>
        </w:numPr>
        <w:spacing w:line="560" w:lineRule="exact"/>
        <w:ind w:firstLine="560" w:firstLineChars="200"/>
        <w:rPr>
          <w:rFonts w:eastAsia="方正仿宋_GBK"/>
          <w:sz w:val="28"/>
          <w:szCs w:val="28"/>
          <w:highlight w:val="none"/>
        </w:rPr>
      </w:pPr>
      <w:bookmarkStart w:id="116" w:name="_Toc180748419"/>
      <w:r>
        <w:rPr>
          <w:rFonts w:hint="eastAsia" w:eastAsia="方正仿宋_GBK"/>
          <w:sz w:val="28"/>
          <w:szCs w:val="28"/>
          <w:highlight w:val="none"/>
        </w:rPr>
        <w:t>合同期限</w:t>
      </w:r>
    </w:p>
    <w:p w14:paraId="4894ACCC">
      <w:pPr>
        <w:numPr>
          <w:ilvl w:val="255"/>
          <w:numId w:val="0"/>
        </w:numPr>
        <w:spacing w:line="560" w:lineRule="exact"/>
        <w:ind w:firstLine="1120" w:firstLineChars="400"/>
        <w:rPr>
          <w:rFonts w:eastAsia="方正仿宋_GBK"/>
          <w:sz w:val="28"/>
          <w:szCs w:val="28"/>
          <w:highlight w:val="none"/>
        </w:rPr>
      </w:pPr>
      <w:r>
        <w:rPr>
          <w:rFonts w:hint="eastAsia" w:eastAsia="方正仿宋_GBK"/>
          <w:sz w:val="28"/>
          <w:szCs w:val="28"/>
          <w:highlight w:val="none"/>
        </w:rPr>
        <w:t>合同签订之日起至本合同权利义务全部履行完毕止，其中每年体检时间为：</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hint="eastAsia" w:eastAsia="方正仿宋_GBK"/>
          <w:sz w:val="28"/>
          <w:szCs w:val="28"/>
          <w:highlight w:val="none"/>
        </w:rPr>
        <w:t>年</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hint="eastAsia" w:eastAsia="方正仿宋_GBK"/>
          <w:sz w:val="28"/>
          <w:szCs w:val="28"/>
          <w:highlight w:val="none"/>
        </w:rPr>
        <w:t>月</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hint="eastAsia" w:eastAsia="方正仿宋_GBK"/>
          <w:sz w:val="28"/>
          <w:szCs w:val="28"/>
          <w:highlight w:val="none"/>
        </w:rPr>
        <w:t>日至</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hint="eastAsia" w:eastAsia="方正仿宋_GBK"/>
          <w:sz w:val="28"/>
          <w:szCs w:val="28"/>
          <w:highlight w:val="none"/>
        </w:rPr>
        <w:t>年</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hint="eastAsia" w:eastAsia="方正仿宋_GBK"/>
          <w:sz w:val="28"/>
          <w:szCs w:val="28"/>
          <w:highlight w:val="none"/>
        </w:rPr>
        <w:t>月</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hint="eastAsia" w:eastAsia="方正仿宋_GBK"/>
          <w:sz w:val="28"/>
          <w:szCs w:val="28"/>
          <w:highlight w:val="none"/>
        </w:rPr>
        <w:t>日，具体体检时间可根据甲方要求调整。</w:t>
      </w:r>
    </w:p>
    <w:p w14:paraId="3A2694C6">
      <w:pPr>
        <w:spacing w:line="560" w:lineRule="exact"/>
        <w:ind w:firstLine="560" w:firstLineChars="200"/>
        <w:rPr>
          <w:rFonts w:eastAsia="方正仿宋_GBK"/>
          <w:sz w:val="28"/>
          <w:szCs w:val="28"/>
          <w:highlight w:val="none"/>
        </w:rPr>
      </w:pPr>
      <w:r>
        <w:rPr>
          <w:rFonts w:hint="eastAsia" w:eastAsia="方正仿宋_GBK"/>
          <w:sz w:val="28"/>
          <w:szCs w:val="28"/>
          <w:highlight w:val="none"/>
        </w:rPr>
        <w:t>二、体检地点：</w:t>
      </w:r>
      <w:r>
        <w:rPr>
          <w:rFonts w:eastAsia="方正仿宋_GBK"/>
          <w:sz w:val="28"/>
          <w:szCs w:val="28"/>
          <w:highlight w:val="none"/>
          <w:u w:val="single"/>
        </w:rPr>
        <w:t xml:space="preserve">       </w:t>
      </w:r>
      <w:r>
        <w:rPr>
          <w:rFonts w:hint="eastAsia" w:eastAsia="方正仿宋_GBK"/>
          <w:sz w:val="28"/>
          <w:szCs w:val="28"/>
          <w:highlight w:val="none"/>
          <w:u w:val="single"/>
        </w:rPr>
        <w:t xml:space="preserve"> </w:t>
      </w:r>
      <w:r>
        <w:rPr>
          <w:rFonts w:eastAsia="方正仿宋_GBK"/>
          <w:sz w:val="28"/>
          <w:szCs w:val="28"/>
          <w:highlight w:val="none"/>
          <w:u w:val="single"/>
        </w:rPr>
        <w:t xml:space="preserve"> </w:t>
      </w:r>
      <w:r>
        <w:rPr>
          <w:rFonts w:hint="eastAsia" w:eastAsia="方正仿宋_GBK"/>
          <w:sz w:val="28"/>
          <w:szCs w:val="28"/>
          <w:highlight w:val="none"/>
        </w:rPr>
        <w:t>。</w:t>
      </w:r>
    </w:p>
    <w:p w14:paraId="417C646F">
      <w:pPr>
        <w:spacing w:line="560" w:lineRule="exact"/>
        <w:ind w:firstLine="560" w:firstLineChars="200"/>
        <w:rPr>
          <w:rFonts w:eastAsia="方正仿宋_GBK"/>
          <w:sz w:val="28"/>
          <w:szCs w:val="28"/>
          <w:highlight w:val="none"/>
        </w:rPr>
      </w:pPr>
      <w:r>
        <w:rPr>
          <w:rFonts w:hint="eastAsia" w:eastAsia="方正仿宋_GBK"/>
          <w:sz w:val="28"/>
          <w:szCs w:val="28"/>
          <w:highlight w:val="none"/>
        </w:rPr>
        <w:t>三、甲方向乙方提供体检人员名单，包括姓名、性别、年龄、身份证号码、体检套餐种类、费用限额、电话号码等信息。</w:t>
      </w:r>
    </w:p>
    <w:p w14:paraId="52B752B2">
      <w:pPr>
        <w:spacing w:line="560" w:lineRule="exact"/>
        <w:ind w:firstLine="560" w:firstLineChars="200"/>
        <w:rPr>
          <w:rFonts w:eastAsia="方正仿宋_GBK"/>
          <w:sz w:val="28"/>
          <w:szCs w:val="28"/>
          <w:highlight w:val="none"/>
        </w:rPr>
      </w:pPr>
      <w:r>
        <w:rPr>
          <w:rFonts w:hint="eastAsia" w:eastAsia="方正仿宋_GBK"/>
          <w:sz w:val="28"/>
          <w:szCs w:val="28"/>
          <w:highlight w:val="none"/>
        </w:rPr>
        <w:t>四、合同费用与支付：</w:t>
      </w:r>
    </w:p>
    <w:p w14:paraId="67514818">
      <w:pPr>
        <w:spacing w:line="400" w:lineRule="exact"/>
        <w:ind w:left="120" w:leftChars="57" w:firstLine="420" w:firstLineChars="150"/>
        <w:rPr>
          <w:rFonts w:eastAsia="方正仿宋_GBK"/>
          <w:sz w:val="28"/>
          <w:szCs w:val="28"/>
          <w:highlight w:val="none"/>
          <w:u w:color="FFFFFF"/>
        </w:rPr>
      </w:pPr>
      <w:r>
        <w:rPr>
          <w:rFonts w:hint="eastAsia" w:eastAsia="方正仿宋_GBK"/>
          <w:sz w:val="28"/>
          <w:szCs w:val="28"/>
          <w:highlight w:val="none"/>
        </w:rPr>
        <w:t>1、甲方员工可在费用限额标准内自行选择体检项目，体检项目折扣率</w:t>
      </w:r>
      <w:r>
        <w:rPr>
          <w:rFonts w:hint="eastAsia" w:eastAsia="方正仿宋_GBK"/>
          <w:sz w:val="28"/>
          <w:szCs w:val="28"/>
          <w:highlight w:val="none"/>
          <w:u w:color="FFFFFF"/>
        </w:rPr>
        <w:t>详见附件</w:t>
      </w:r>
      <w:r>
        <w:rPr>
          <w:rFonts w:eastAsia="方正仿宋_GBK"/>
          <w:sz w:val="28"/>
          <w:szCs w:val="28"/>
          <w:highlight w:val="none"/>
          <w:u w:color="FFFFFF"/>
        </w:rPr>
        <w:t>1</w:t>
      </w:r>
      <w:r>
        <w:rPr>
          <w:rFonts w:hint="eastAsia" w:eastAsia="方正仿宋_GBK"/>
          <w:sz w:val="28"/>
          <w:szCs w:val="28"/>
          <w:highlight w:val="none"/>
          <w:u w:color="FFFFFF"/>
        </w:rPr>
        <w:t>。</w:t>
      </w:r>
    </w:p>
    <w:p w14:paraId="3C1B82DC">
      <w:pPr>
        <w:spacing w:line="560" w:lineRule="exact"/>
        <w:ind w:firstLine="560" w:firstLineChars="200"/>
        <w:rPr>
          <w:rFonts w:eastAsia="方正仿宋_GBK"/>
          <w:sz w:val="28"/>
          <w:szCs w:val="28"/>
          <w:highlight w:val="none"/>
        </w:rPr>
      </w:pPr>
      <w:r>
        <w:rPr>
          <w:rFonts w:hint="eastAsia" w:eastAsia="方正仿宋_GBK"/>
          <w:sz w:val="28"/>
          <w:szCs w:val="28"/>
          <w:highlight w:val="none"/>
        </w:rPr>
        <w:t>2、合同费用根据甲方实际体检人数在限额标准内据实结算。</w:t>
      </w:r>
    </w:p>
    <w:p w14:paraId="3DBFC609">
      <w:pPr>
        <w:spacing w:line="560" w:lineRule="exact"/>
        <w:ind w:firstLine="560" w:firstLineChars="200"/>
        <w:rPr>
          <w:rFonts w:eastAsia="方正仿宋_GBK"/>
          <w:sz w:val="28"/>
          <w:szCs w:val="28"/>
          <w:highlight w:val="none"/>
        </w:rPr>
      </w:pPr>
      <w:r>
        <w:rPr>
          <w:rFonts w:hint="eastAsia" w:eastAsia="方正仿宋_GBK"/>
          <w:sz w:val="28"/>
          <w:szCs w:val="28"/>
          <w:highlight w:val="none"/>
        </w:rPr>
        <w:t>甲方员工超过费用限额标准所发生的费用由体检员工自行以现结方式支付，不参与本合同结算</w:t>
      </w:r>
      <w:r>
        <w:rPr>
          <w:rFonts w:hint="eastAsia" w:eastAsia="方正仿宋_GBK"/>
          <w:sz w:val="28"/>
          <w:szCs w:val="28"/>
          <w:highlight w:val="none"/>
          <w:u w:color="FFFFFF"/>
        </w:rPr>
        <w:t>，体检服务合同金额以实际体检人数和个人实际体检项目金额结算</w:t>
      </w:r>
      <w:r>
        <w:rPr>
          <w:rFonts w:hint="eastAsia" w:eastAsia="方正仿宋_GBK"/>
          <w:sz w:val="28"/>
          <w:szCs w:val="28"/>
          <w:highlight w:val="none"/>
        </w:rPr>
        <w:t>。</w:t>
      </w:r>
    </w:p>
    <w:p w14:paraId="0AAC1790">
      <w:pPr>
        <w:spacing w:line="560" w:lineRule="exact"/>
        <w:ind w:firstLine="560" w:firstLineChars="200"/>
        <w:rPr>
          <w:rFonts w:eastAsia="方正仿宋_GBK"/>
          <w:sz w:val="28"/>
          <w:szCs w:val="28"/>
          <w:highlight w:val="none"/>
        </w:rPr>
      </w:pPr>
      <w:r>
        <w:rPr>
          <w:rFonts w:hint="eastAsia" w:eastAsia="方正仿宋_GBK"/>
          <w:sz w:val="28"/>
          <w:szCs w:val="28"/>
          <w:highlight w:val="none"/>
        </w:rPr>
        <w:t>3、付款方式：甲方以银行汇款形式向乙方支付体检费用。</w:t>
      </w:r>
    </w:p>
    <w:p w14:paraId="285271B3">
      <w:pPr>
        <w:spacing w:line="560" w:lineRule="exact"/>
        <w:ind w:firstLine="560" w:firstLineChars="200"/>
        <w:rPr>
          <w:rFonts w:eastAsia="方正仿宋_GBK"/>
          <w:sz w:val="28"/>
          <w:szCs w:val="28"/>
          <w:highlight w:val="none"/>
        </w:rPr>
      </w:pPr>
      <w:r>
        <w:rPr>
          <w:rFonts w:hint="eastAsia" w:eastAsia="方正仿宋_GBK"/>
          <w:sz w:val="28"/>
          <w:szCs w:val="28"/>
          <w:highlight w:val="none"/>
        </w:rPr>
        <w:t>4、合同费用支付：每年体检结束后，经双方核实确认总金额，并由乙方向甲方提供合法有效的收费凭据</w:t>
      </w:r>
      <w:r>
        <w:rPr>
          <w:rStyle w:val="47"/>
          <w:rFonts w:hint="eastAsia" w:eastAsia="方正仿宋_GBK"/>
          <w:sz w:val="28"/>
          <w:szCs w:val="28"/>
          <w:highlight w:val="none"/>
        </w:rPr>
        <w:t>和体检费用明细</w:t>
      </w:r>
      <w:r>
        <w:rPr>
          <w:rFonts w:hint="eastAsia" w:eastAsia="方正仿宋_GBK"/>
          <w:sz w:val="28"/>
          <w:szCs w:val="28"/>
          <w:highlight w:val="none"/>
        </w:rPr>
        <w:t>后20个工作日内，甲方支付合同费用。若乙方不按要求提供合法有效的收费凭据，甲方有权拒绝付款并顺延付款时间。</w:t>
      </w:r>
    </w:p>
    <w:p w14:paraId="6BDED23C">
      <w:pPr>
        <w:spacing w:line="560" w:lineRule="exact"/>
        <w:ind w:firstLine="560" w:firstLineChars="200"/>
        <w:rPr>
          <w:rFonts w:eastAsia="方正仿宋_GBK"/>
          <w:sz w:val="28"/>
          <w:szCs w:val="28"/>
          <w:highlight w:val="none"/>
        </w:rPr>
      </w:pPr>
      <w:r>
        <w:rPr>
          <w:rFonts w:hint="eastAsia" w:eastAsia="方正仿宋_GBK"/>
          <w:sz w:val="28"/>
          <w:szCs w:val="28"/>
          <w:highlight w:val="none"/>
        </w:rPr>
        <w:t>5</w:t>
      </w:r>
      <w:r>
        <w:rPr>
          <w:rFonts w:hint="eastAsia" w:eastAsia="方正仿宋_GBK"/>
          <w:sz w:val="28"/>
          <w:szCs w:val="28"/>
          <w:highlight w:val="none"/>
          <w:lang w:eastAsia="zh-CN"/>
        </w:rPr>
        <w:t>、</w:t>
      </w:r>
      <w:r>
        <w:rPr>
          <w:rFonts w:hint="eastAsia" w:eastAsia="方正仿宋_GBK"/>
          <w:sz w:val="28"/>
          <w:szCs w:val="28"/>
          <w:highlight w:val="none"/>
        </w:rPr>
        <w:t>甲方开票信息如下：</w:t>
      </w:r>
    </w:p>
    <w:p w14:paraId="7B496528">
      <w:pPr>
        <w:spacing w:line="560" w:lineRule="exact"/>
        <w:ind w:left="559" w:leftChars="266"/>
        <w:rPr>
          <w:rFonts w:eastAsia="方正仿宋_GBK"/>
          <w:sz w:val="28"/>
          <w:szCs w:val="28"/>
          <w:highlight w:val="none"/>
        </w:rPr>
      </w:pPr>
      <w:r>
        <w:rPr>
          <w:rFonts w:hint="eastAsia" w:eastAsia="方正仿宋_GBK"/>
          <w:sz w:val="28"/>
          <w:szCs w:val="28"/>
          <w:highlight w:val="none"/>
        </w:rPr>
        <w:t>单位名称：重庆交通建设管理有限公司</w:t>
      </w:r>
      <w:r>
        <w:rPr>
          <w:rFonts w:eastAsia="方正仿宋_GBK"/>
          <w:sz w:val="28"/>
          <w:szCs w:val="28"/>
          <w:highlight w:val="none"/>
        </w:rPr>
        <w:br w:type="textWrapping"/>
      </w:r>
      <w:r>
        <w:rPr>
          <w:rFonts w:hint="eastAsia" w:eastAsia="方正仿宋_GBK"/>
          <w:sz w:val="28"/>
          <w:szCs w:val="28"/>
          <w:highlight w:val="none"/>
        </w:rPr>
        <w:t>统一社会信用代码/纳税人识别号：91500000MAEJAHXG1X</w:t>
      </w:r>
      <w:r>
        <w:rPr>
          <w:rFonts w:eastAsia="方正仿宋_GBK"/>
          <w:sz w:val="28"/>
          <w:szCs w:val="28"/>
          <w:highlight w:val="none"/>
        </w:rPr>
        <w:br w:type="textWrapping"/>
      </w:r>
      <w:r>
        <w:rPr>
          <w:rFonts w:hint="eastAsia" w:eastAsia="方正仿宋_GBK"/>
          <w:sz w:val="28"/>
          <w:szCs w:val="28"/>
          <w:highlight w:val="none"/>
        </w:rPr>
        <w:t>开户银行：农行重庆渝中支行</w:t>
      </w:r>
      <w:r>
        <w:rPr>
          <w:rFonts w:eastAsia="方正仿宋_GBK"/>
          <w:sz w:val="28"/>
          <w:szCs w:val="28"/>
          <w:highlight w:val="none"/>
        </w:rPr>
        <w:br w:type="textWrapping"/>
      </w:r>
      <w:r>
        <w:rPr>
          <w:rFonts w:hint="eastAsia" w:eastAsia="方正仿宋_GBK"/>
          <w:sz w:val="28"/>
          <w:szCs w:val="28"/>
          <w:highlight w:val="none"/>
        </w:rPr>
        <w:t>银行账号：31010101040034120</w:t>
      </w:r>
      <w:r>
        <w:rPr>
          <w:rFonts w:eastAsia="方正仿宋_GBK"/>
          <w:sz w:val="28"/>
          <w:szCs w:val="28"/>
          <w:highlight w:val="none"/>
        </w:rPr>
        <w:br w:type="textWrapping"/>
      </w:r>
      <w:r>
        <w:rPr>
          <w:rFonts w:hint="eastAsia" w:eastAsia="方正仿宋_GBK"/>
          <w:sz w:val="28"/>
          <w:szCs w:val="28"/>
          <w:highlight w:val="none"/>
        </w:rPr>
        <w:t>纳税人类型：增值税一般纳税人</w:t>
      </w:r>
    </w:p>
    <w:p w14:paraId="715B3A78">
      <w:pPr>
        <w:spacing w:line="560" w:lineRule="exact"/>
        <w:ind w:firstLine="560" w:firstLineChars="200"/>
        <w:rPr>
          <w:rFonts w:eastAsia="方正仿宋_GBK"/>
          <w:sz w:val="28"/>
          <w:szCs w:val="28"/>
          <w:highlight w:val="none"/>
        </w:rPr>
      </w:pPr>
      <w:r>
        <w:rPr>
          <w:rFonts w:hint="eastAsia" w:eastAsia="方正仿宋_GBK"/>
          <w:sz w:val="28"/>
          <w:szCs w:val="28"/>
          <w:highlight w:val="none"/>
          <w:lang w:val="en-US" w:eastAsia="zh-CN"/>
        </w:rPr>
        <w:t>6</w:t>
      </w:r>
      <w:r>
        <w:rPr>
          <w:rFonts w:hint="eastAsia" w:eastAsia="方正仿宋_GBK"/>
          <w:sz w:val="28"/>
          <w:szCs w:val="28"/>
          <w:highlight w:val="none"/>
        </w:rPr>
        <w:t>、乙方指定银行汇款账号信息如下</w:t>
      </w:r>
    </w:p>
    <w:p w14:paraId="4B32D0A7">
      <w:pPr>
        <w:spacing w:line="560" w:lineRule="exact"/>
        <w:ind w:firstLine="560" w:firstLineChars="200"/>
        <w:rPr>
          <w:rFonts w:eastAsia="方正仿宋_GBK"/>
          <w:sz w:val="28"/>
          <w:szCs w:val="28"/>
          <w:highlight w:val="none"/>
          <w:u w:val="single"/>
        </w:rPr>
      </w:pPr>
      <w:r>
        <w:rPr>
          <w:rFonts w:hint="eastAsia" w:eastAsia="方正仿宋_GBK"/>
          <w:sz w:val="28"/>
          <w:szCs w:val="28"/>
          <w:highlight w:val="none"/>
        </w:rPr>
        <w:t>开户银行：</w:t>
      </w:r>
    </w:p>
    <w:p w14:paraId="5C17B1FF">
      <w:pPr>
        <w:spacing w:line="560" w:lineRule="exact"/>
        <w:ind w:firstLine="560" w:firstLineChars="200"/>
        <w:rPr>
          <w:rFonts w:eastAsia="方正仿宋_GBK"/>
          <w:sz w:val="28"/>
          <w:szCs w:val="28"/>
          <w:highlight w:val="none"/>
          <w:u w:val="single"/>
        </w:rPr>
      </w:pPr>
      <w:r>
        <w:rPr>
          <w:rFonts w:hint="eastAsia" w:eastAsia="方正仿宋_GBK"/>
          <w:sz w:val="28"/>
          <w:szCs w:val="28"/>
          <w:highlight w:val="none"/>
        </w:rPr>
        <w:t>开户名称：</w:t>
      </w:r>
    </w:p>
    <w:p w14:paraId="32675C33">
      <w:pPr>
        <w:spacing w:line="560" w:lineRule="exact"/>
        <w:ind w:firstLine="560" w:firstLineChars="200"/>
        <w:rPr>
          <w:rFonts w:eastAsia="方正仿宋_GBK"/>
          <w:sz w:val="28"/>
          <w:szCs w:val="28"/>
          <w:highlight w:val="none"/>
        </w:rPr>
      </w:pPr>
      <w:r>
        <w:rPr>
          <w:rFonts w:hint="eastAsia" w:eastAsia="方正仿宋_GBK"/>
          <w:sz w:val="28"/>
          <w:szCs w:val="28"/>
          <w:highlight w:val="none"/>
        </w:rPr>
        <w:t>银行账号：</w:t>
      </w:r>
    </w:p>
    <w:p w14:paraId="4F7F92A6">
      <w:pPr>
        <w:spacing w:line="560" w:lineRule="exact"/>
        <w:ind w:firstLine="560" w:firstLineChars="200"/>
        <w:rPr>
          <w:rFonts w:eastAsia="方正仿宋_GBK"/>
          <w:sz w:val="28"/>
          <w:szCs w:val="28"/>
          <w:highlight w:val="none"/>
        </w:rPr>
      </w:pPr>
      <w:r>
        <w:rPr>
          <w:rFonts w:hint="eastAsia" w:eastAsia="方正仿宋_GBK"/>
          <w:sz w:val="28"/>
          <w:szCs w:val="28"/>
          <w:highlight w:val="none"/>
        </w:rPr>
        <w:t>五、报告领取方式：报告统一送回甲方1次，剩余报告可至医院领取或邮寄员工本人（到付）。</w:t>
      </w:r>
    </w:p>
    <w:p w14:paraId="4AFACE57">
      <w:pPr>
        <w:spacing w:line="560" w:lineRule="exact"/>
        <w:ind w:firstLine="560" w:firstLineChars="200"/>
        <w:rPr>
          <w:rFonts w:eastAsia="方正仿宋_GBK"/>
          <w:sz w:val="28"/>
          <w:szCs w:val="28"/>
          <w:highlight w:val="none"/>
        </w:rPr>
      </w:pPr>
      <w:r>
        <w:rPr>
          <w:rFonts w:hint="eastAsia" w:eastAsia="方正仿宋_GBK"/>
          <w:sz w:val="28"/>
          <w:szCs w:val="28"/>
          <w:highlight w:val="none"/>
        </w:rPr>
        <w:t>六、甲方权利与义务：</w:t>
      </w:r>
    </w:p>
    <w:p w14:paraId="50B2AA59">
      <w:pPr>
        <w:spacing w:line="560" w:lineRule="exact"/>
        <w:ind w:firstLine="560" w:firstLineChars="200"/>
        <w:rPr>
          <w:rFonts w:eastAsia="方正仿宋_GBK"/>
          <w:sz w:val="28"/>
          <w:szCs w:val="28"/>
          <w:highlight w:val="none"/>
        </w:rPr>
      </w:pPr>
      <w:r>
        <w:rPr>
          <w:rFonts w:hint="eastAsia" w:eastAsia="方正仿宋_GBK"/>
          <w:sz w:val="28"/>
          <w:szCs w:val="28"/>
          <w:highlight w:val="none"/>
        </w:rPr>
        <w:t>1、甲方所确认的员工有权享受本体检服务合同约定的由乙方提供的体检服务。</w:t>
      </w:r>
    </w:p>
    <w:p w14:paraId="14B43F68">
      <w:pPr>
        <w:spacing w:line="560" w:lineRule="exact"/>
        <w:ind w:firstLine="560" w:firstLineChars="200"/>
        <w:rPr>
          <w:rFonts w:eastAsia="方正仿宋_GBK"/>
          <w:sz w:val="28"/>
          <w:szCs w:val="28"/>
          <w:highlight w:val="none"/>
        </w:rPr>
      </w:pPr>
      <w:r>
        <w:rPr>
          <w:rFonts w:hint="eastAsia" w:eastAsia="方正仿宋_GBK"/>
          <w:sz w:val="28"/>
          <w:szCs w:val="28"/>
          <w:highlight w:val="none"/>
        </w:rPr>
        <w:t>2、甲、乙双方有责任保护体检员工身体健康状况方面的个人隐私。</w:t>
      </w:r>
    </w:p>
    <w:p w14:paraId="7741162D">
      <w:pPr>
        <w:spacing w:line="560" w:lineRule="exact"/>
        <w:ind w:firstLine="560" w:firstLineChars="200"/>
        <w:rPr>
          <w:rFonts w:eastAsia="方正仿宋_GBK"/>
          <w:sz w:val="28"/>
          <w:szCs w:val="28"/>
          <w:highlight w:val="none"/>
        </w:rPr>
      </w:pPr>
      <w:r>
        <w:rPr>
          <w:rFonts w:hint="eastAsia" w:eastAsia="方正仿宋_GBK"/>
          <w:sz w:val="28"/>
          <w:szCs w:val="28"/>
          <w:highlight w:val="none"/>
        </w:rPr>
        <w:t>3、甲方应在体检前</w:t>
      </w:r>
      <w:r>
        <w:rPr>
          <w:rFonts w:eastAsia="方正仿宋_GBK"/>
          <w:sz w:val="28"/>
          <w:szCs w:val="28"/>
          <w:highlight w:val="none"/>
          <w:u w:val="single"/>
        </w:rPr>
        <w:t>5</w:t>
      </w:r>
      <w:r>
        <w:rPr>
          <w:rFonts w:hint="eastAsia" w:eastAsia="方正仿宋_GBK"/>
          <w:sz w:val="28"/>
          <w:szCs w:val="28"/>
          <w:highlight w:val="none"/>
        </w:rPr>
        <w:t>个工作日内，向乙方提供参检人员名单。乙方应确保实际参检人员与甲方所提供的参检人员一致。乙方应当对甲方提供的前述资料进行严格保密。</w:t>
      </w:r>
    </w:p>
    <w:p w14:paraId="218FAAAF">
      <w:pPr>
        <w:spacing w:line="560" w:lineRule="exact"/>
        <w:ind w:firstLine="560" w:firstLineChars="200"/>
        <w:rPr>
          <w:rFonts w:eastAsia="方正仿宋_GBK"/>
          <w:sz w:val="28"/>
          <w:szCs w:val="28"/>
          <w:highlight w:val="none"/>
        </w:rPr>
      </w:pPr>
      <w:r>
        <w:rPr>
          <w:rFonts w:hint="eastAsia" w:eastAsia="方正仿宋_GBK"/>
          <w:sz w:val="28"/>
          <w:szCs w:val="28"/>
          <w:highlight w:val="none"/>
        </w:rPr>
        <w:t>4、甲方人员应配合乙方按时参加体检。若因甲方原因不能按时体检，应于体检前</w:t>
      </w:r>
      <w:r>
        <w:rPr>
          <w:rFonts w:eastAsia="方正仿宋_GBK"/>
          <w:sz w:val="28"/>
          <w:szCs w:val="28"/>
          <w:highlight w:val="none"/>
          <w:u w:val="single"/>
        </w:rPr>
        <w:t>3</w:t>
      </w:r>
      <w:r>
        <w:rPr>
          <w:rFonts w:hint="eastAsia" w:eastAsia="方正仿宋_GBK"/>
          <w:sz w:val="28"/>
          <w:szCs w:val="28"/>
          <w:highlight w:val="none"/>
        </w:rPr>
        <w:t>日告知乙方调整体检时间。</w:t>
      </w:r>
    </w:p>
    <w:p w14:paraId="7E06894A">
      <w:pPr>
        <w:spacing w:line="560" w:lineRule="exact"/>
        <w:ind w:firstLine="560" w:firstLineChars="200"/>
        <w:rPr>
          <w:rFonts w:eastAsia="方正仿宋_GBK"/>
          <w:sz w:val="28"/>
          <w:szCs w:val="28"/>
          <w:highlight w:val="none"/>
        </w:rPr>
      </w:pPr>
      <w:r>
        <w:rPr>
          <w:rFonts w:hint="eastAsia" w:eastAsia="方正仿宋_GBK"/>
          <w:sz w:val="28"/>
          <w:szCs w:val="28"/>
          <w:highlight w:val="none"/>
        </w:rPr>
        <w:t>七、乙方权利与义务：</w:t>
      </w:r>
    </w:p>
    <w:p w14:paraId="57DBA8FF">
      <w:pPr>
        <w:spacing w:line="560" w:lineRule="exact"/>
        <w:ind w:firstLine="560" w:firstLineChars="200"/>
        <w:rPr>
          <w:rFonts w:eastAsia="方正仿宋_GBK"/>
          <w:sz w:val="28"/>
          <w:szCs w:val="28"/>
          <w:highlight w:val="none"/>
        </w:rPr>
      </w:pPr>
      <w:r>
        <w:rPr>
          <w:rFonts w:hint="eastAsia" w:eastAsia="方正仿宋_GBK"/>
          <w:sz w:val="28"/>
          <w:szCs w:val="28"/>
          <w:highlight w:val="none"/>
        </w:rPr>
        <w:t>1、</w:t>
      </w:r>
      <w:r>
        <w:rPr>
          <w:rFonts w:hint="eastAsia" w:eastAsia="方正仿宋_GBK"/>
          <w:position w:val="2"/>
          <w:sz w:val="28"/>
          <w:szCs w:val="28"/>
          <w:highlight w:val="none"/>
        </w:rPr>
        <w:t>乙方应在《医疗机构执业许可证》核准的诊疗科目内开展体检项目</w:t>
      </w:r>
      <w:r>
        <w:rPr>
          <w:rFonts w:hint="eastAsia" w:eastAsia="方正仿宋_GBK"/>
          <w:sz w:val="28"/>
          <w:szCs w:val="28"/>
          <w:highlight w:val="none"/>
        </w:rPr>
        <w:t>，相关体检医师在体检中应了解甲方参检个人的既往病史，为准确判断甲方员工健康状况提供参考。</w:t>
      </w:r>
    </w:p>
    <w:p w14:paraId="27BE507A">
      <w:pPr>
        <w:spacing w:line="560" w:lineRule="exact"/>
        <w:ind w:firstLine="560" w:firstLineChars="200"/>
        <w:rPr>
          <w:rFonts w:eastAsia="方正仿宋_GBK"/>
          <w:position w:val="2"/>
          <w:sz w:val="28"/>
          <w:szCs w:val="28"/>
          <w:highlight w:val="none"/>
        </w:rPr>
      </w:pPr>
      <w:r>
        <w:rPr>
          <w:rFonts w:hint="eastAsia" w:eastAsia="方正仿宋_GBK"/>
          <w:sz w:val="28"/>
          <w:szCs w:val="28"/>
          <w:highlight w:val="none"/>
        </w:rPr>
        <w:t>2、乙方确保拥有合法有效的专业健康体检资质，参加体检的医疗、医护、医技人员应具有合法行医资格。体检过程中使用的医疗器具设备应符合国家及省市医疗法规，标准规定，严格按照规范体检，确保体检质量并确保体检设备、检测方法的准确性和可靠性。</w:t>
      </w:r>
    </w:p>
    <w:p w14:paraId="49BA3BF8">
      <w:pPr>
        <w:spacing w:line="560" w:lineRule="exact"/>
        <w:ind w:firstLine="560" w:firstLineChars="200"/>
        <w:rPr>
          <w:rFonts w:eastAsia="方正仿宋_GBK"/>
          <w:sz w:val="28"/>
          <w:szCs w:val="28"/>
          <w:highlight w:val="none"/>
        </w:rPr>
      </w:pPr>
      <w:r>
        <w:rPr>
          <w:rFonts w:hint="eastAsia" w:eastAsia="方正仿宋_GBK"/>
          <w:sz w:val="28"/>
          <w:szCs w:val="28"/>
          <w:highlight w:val="none"/>
        </w:rPr>
        <w:t>3、乙方应在甲方体检结束后</w:t>
      </w:r>
      <w:r>
        <w:rPr>
          <w:rFonts w:eastAsia="方正仿宋_GBK"/>
          <w:sz w:val="28"/>
          <w:szCs w:val="28"/>
          <w:highlight w:val="none"/>
          <w:u w:val="single"/>
        </w:rPr>
        <w:t>7</w:t>
      </w:r>
      <w:r>
        <w:rPr>
          <w:rFonts w:hint="eastAsia" w:eastAsia="方正仿宋_GBK"/>
          <w:sz w:val="28"/>
          <w:szCs w:val="28"/>
          <w:highlight w:val="none"/>
        </w:rPr>
        <w:t>个工作日（如遇节假日或体检中心休息日则顺延），按合同约定的体检项目，完成甲方参检人员体检的书面报告，并根据需求提供专业的报告解读和健康咨询服务。</w:t>
      </w:r>
    </w:p>
    <w:p w14:paraId="6F5C8B34">
      <w:pPr>
        <w:spacing w:line="560" w:lineRule="exact"/>
        <w:ind w:firstLine="560" w:firstLineChars="200"/>
        <w:rPr>
          <w:rFonts w:eastAsia="方正仿宋_GBK"/>
          <w:sz w:val="28"/>
          <w:szCs w:val="28"/>
          <w:highlight w:val="none"/>
        </w:rPr>
      </w:pPr>
      <w:r>
        <w:rPr>
          <w:rFonts w:hint="eastAsia" w:eastAsia="方正仿宋_GBK"/>
          <w:sz w:val="28"/>
          <w:szCs w:val="28"/>
          <w:highlight w:val="none"/>
        </w:rPr>
        <w:t>4、乙方应按本合同约定为甲方人员提供专业、准确的体检服务。</w:t>
      </w:r>
    </w:p>
    <w:p w14:paraId="407AD0A2">
      <w:pPr>
        <w:spacing w:line="560" w:lineRule="exact"/>
        <w:ind w:firstLine="560" w:firstLineChars="200"/>
        <w:rPr>
          <w:rFonts w:eastAsia="方正仿宋_GBK"/>
          <w:sz w:val="28"/>
          <w:szCs w:val="28"/>
          <w:highlight w:val="none"/>
        </w:rPr>
      </w:pPr>
      <w:r>
        <w:rPr>
          <w:rFonts w:hint="eastAsia" w:eastAsia="方正仿宋_GBK"/>
          <w:sz w:val="28"/>
          <w:szCs w:val="28"/>
          <w:highlight w:val="none"/>
        </w:rPr>
        <w:t>5、除甲方外，乙方不得向第三方提供或泄露涉及甲方或甲方职工的任何信息资料或体检报告内容。</w:t>
      </w:r>
    </w:p>
    <w:p w14:paraId="680B599B">
      <w:pPr>
        <w:spacing w:line="560" w:lineRule="exact"/>
        <w:ind w:firstLine="560" w:firstLineChars="200"/>
        <w:rPr>
          <w:rFonts w:eastAsia="方正仿宋_GBK"/>
          <w:sz w:val="28"/>
          <w:szCs w:val="28"/>
          <w:highlight w:val="none"/>
        </w:rPr>
      </w:pPr>
      <w:r>
        <w:rPr>
          <w:rFonts w:hint="eastAsia" w:eastAsia="方正仿宋_GBK"/>
          <w:sz w:val="28"/>
          <w:szCs w:val="28"/>
          <w:highlight w:val="none"/>
        </w:rPr>
        <w:t>6、为保障体检服务质量，乙方可根据实际情况分批安排人员进行体检，并至少提前</w:t>
      </w:r>
      <w:r>
        <w:rPr>
          <w:rFonts w:hint="eastAsia" w:eastAsia="方正仿宋_GBK"/>
          <w:sz w:val="28"/>
          <w:szCs w:val="28"/>
          <w:highlight w:val="none"/>
          <w:u w:val="single"/>
        </w:rPr>
        <w:t>7个工作</w:t>
      </w:r>
      <w:r>
        <w:rPr>
          <w:rFonts w:hint="eastAsia" w:eastAsia="方正仿宋_GBK"/>
          <w:sz w:val="28"/>
          <w:szCs w:val="28"/>
          <w:highlight w:val="none"/>
        </w:rPr>
        <w:t>日通知甲方。</w:t>
      </w:r>
    </w:p>
    <w:p w14:paraId="78D4FE79">
      <w:pPr>
        <w:spacing w:line="560" w:lineRule="exact"/>
        <w:ind w:firstLine="560" w:firstLineChars="200"/>
        <w:rPr>
          <w:rFonts w:eastAsia="方正仿宋_GBK"/>
          <w:sz w:val="28"/>
          <w:szCs w:val="28"/>
          <w:highlight w:val="none"/>
        </w:rPr>
      </w:pPr>
      <w:r>
        <w:rPr>
          <w:rFonts w:hint="eastAsia" w:eastAsia="方正仿宋_GBK"/>
          <w:sz w:val="28"/>
          <w:szCs w:val="28"/>
          <w:highlight w:val="none"/>
        </w:rPr>
        <w:t>八、甲、乙双方应设专人负责接洽体检预约、付款及所有涉及体检事宜的联络人。</w:t>
      </w:r>
    </w:p>
    <w:p w14:paraId="39258736">
      <w:pPr>
        <w:spacing w:line="560" w:lineRule="exact"/>
        <w:ind w:firstLine="560" w:firstLineChars="200"/>
        <w:rPr>
          <w:rFonts w:eastAsia="方正仿宋_GBK"/>
          <w:sz w:val="28"/>
          <w:szCs w:val="28"/>
          <w:highlight w:val="none"/>
        </w:rPr>
      </w:pPr>
      <w:r>
        <w:rPr>
          <w:rFonts w:hint="eastAsia" w:eastAsia="方正仿宋_GBK"/>
          <w:sz w:val="28"/>
          <w:szCs w:val="28"/>
          <w:highlight w:val="none"/>
        </w:rPr>
        <w:t>甲方联络人：张仙 手机：15736007756 座机：023-88602711</w:t>
      </w:r>
    </w:p>
    <w:p w14:paraId="79330FEB">
      <w:pPr>
        <w:spacing w:line="560" w:lineRule="exact"/>
        <w:ind w:firstLine="560" w:firstLineChars="200"/>
        <w:rPr>
          <w:rFonts w:eastAsia="方正仿宋_GBK"/>
          <w:sz w:val="28"/>
          <w:szCs w:val="28"/>
          <w:highlight w:val="none"/>
        </w:rPr>
      </w:pPr>
      <w:r>
        <w:rPr>
          <w:rFonts w:hint="eastAsia" w:eastAsia="方正仿宋_GBK"/>
          <w:sz w:val="28"/>
          <w:szCs w:val="28"/>
          <w:highlight w:val="none"/>
        </w:rPr>
        <w:t>乙方联络人：     手机：            座机：</w:t>
      </w:r>
    </w:p>
    <w:p w14:paraId="07B9F81E">
      <w:pPr>
        <w:spacing w:line="560" w:lineRule="exact"/>
        <w:ind w:firstLine="560" w:firstLineChars="200"/>
        <w:rPr>
          <w:rFonts w:eastAsia="方正仿宋_GBK"/>
          <w:sz w:val="28"/>
          <w:szCs w:val="28"/>
          <w:highlight w:val="none"/>
        </w:rPr>
      </w:pPr>
      <w:r>
        <w:rPr>
          <w:rFonts w:hint="eastAsia" w:eastAsia="方正仿宋_GBK"/>
          <w:sz w:val="28"/>
          <w:szCs w:val="28"/>
          <w:highlight w:val="none"/>
        </w:rPr>
        <w:t>九、乙方提供的体检服务项目内容和价格、甲方提供的参检人员名单和身份信息资料以及双方约定的体检服务项目等文件均作为附件构成本合同的组成部分，具有同等法律效力。</w:t>
      </w:r>
    </w:p>
    <w:p w14:paraId="7B992E65">
      <w:pPr>
        <w:spacing w:line="560" w:lineRule="exact"/>
        <w:ind w:firstLine="560" w:firstLineChars="200"/>
        <w:rPr>
          <w:rFonts w:eastAsia="方正仿宋_GBK"/>
          <w:sz w:val="28"/>
          <w:szCs w:val="28"/>
          <w:highlight w:val="none"/>
        </w:rPr>
      </w:pPr>
      <w:r>
        <w:rPr>
          <w:rFonts w:hint="eastAsia" w:eastAsia="方正仿宋_GBK"/>
          <w:sz w:val="28"/>
          <w:szCs w:val="28"/>
          <w:highlight w:val="none"/>
        </w:rPr>
        <w:t>十、合同补充、变更和终止：</w:t>
      </w:r>
    </w:p>
    <w:p w14:paraId="5F9B5D36">
      <w:pPr>
        <w:spacing w:line="560" w:lineRule="exact"/>
        <w:ind w:firstLine="560" w:firstLineChars="200"/>
        <w:rPr>
          <w:rFonts w:eastAsia="方正仿宋_GBK"/>
          <w:sz w:val="28"/>
          <w:szCs w:val="28"/>
          <w:highlight w:val="none"/>
        </w:rPr>
      </w:pPr>
      <w:r>
        <w:rPr>
          <w:rFonts w:hint="eastAsia" w:eastAsia="方正仿宋_GBK"/>
          <w:sz w:val="28"/>
          <w:szCs w:val="28"/>
          <w:highlight w:val="none"/>
        </w:rPr>
        <w:t>1、合同补充、变更：在体检服务实施前</w:t>
      </w:r>
      <w:r>
        <w:rPr>
          <w:rFonts w:hint="eastAsia" w:eastAsia="方正仿宋_GBK"/>
          <w:sz w:val="28"/>
          <w:szCs w:val="28"/>
          <w:highlight w:val="none"/>
          <w:u w:val="single"/>
        </w:rPr>
        <w:t>7日</w:t>
      </w:r>
      <w:r>
        <w:rPr>
          <w:rFonts w:hint="eastAsia" w:eastAsia="方正仿宋_GBK"/>
          <w:sz w:val="28"/>
          <w:szCs w:val="28"/>
          <w:highlight w:val="none"/>
        </w:rPr>
        <w:t>，甲乙双方在充分达成共识后以函件形式通知对方，可以补充和变更体检项目、人员数量、体检服务日期。</w:t>
      </w:r>
    </w:p>
    <w:p w14:paraId="6D7D4C5D">
      <w:pPr>
        <w:spacing w:line="560" w:lineRule="exact"/>
        <w:ind w:firstLine="560" w:firstLineChars="200"/>
        <w:rPr>
          <w:rFonts w:eastAsia="方正仿宋_GBK"/>
          <w:sz w:val="28"/>
          <w:szCs w:val="28"/>
          <w:highlight w:val="none"/>
        </w:rPr>
      </w:pPr>
      <w:r>
        <w:rPr>
          <w:rFonts w:hint="eastAsia" w:eastAsia="方正仿宋_GBK"/>
          <w:sz w:val="28"/>
          <w:szCs w:val="28"/>
          <w:highlight w:val="none"/>
        </w:rPr>
        <w:t>2、合同终止：</w:t>
      </w:r>
    </w:p>
    <w:p w14:paraId="39E16E9A">
      <w:pPr>
        <w:spacing w:line="560" w:lineRule="exact"/>
        <w:ind w:firstLine="560" w:firstLineChars="200"/>
        <w:rPr>
          <w:rFonts w:eastAsia="方正仿宋_GBK"/>
          <w:sz w:val="28"/>
          <w:szCs w:val="28"/>
          <w:highlight w:val="none"/>
        </w:rPr>
      </w:pPr>
      <w:r>
        <w:rPr>
          <w:rFonts w:hint="eastAsia" w:eastAsia="方正仿宋_GBK"/>
          <w:sz w:val="28"/>
          <w:szCs w:val="28"/>
          <w:highlight w:val="none"/>
        </w:rPr>
        <w:t>①合同期限届满或合同约定的服务内容全部履行完毕，合同终止。</w:t>
      </w:r>
    </w:p>
    <w:p w14:paraId="0E215986">
      <w:pPr>
        <w:spacing w:line="560" w:lineRule="exact"/>
        <w:ind w:firstLine="560" w:firstLineChars="200"/>
        <w:rPr>
          <w:rFonts w:eastAsia="方正仿宋_GBK"/>
          <w:sz w:val="28"/>
          <w:szCs w:val="28"/>
          <w:highlight w:val="none"/>
        </w:rPr>
      </w:pPr>
      <w:r>
        <w:rPr>
          <w:rFonts w:hint="eastAsia" w:eastAsia="方正仿宋_GBK"/>
          <w:sz w:val="28"/>
          <w:szCs w:val="28"/>
          <w:highlight w:val="none"/>
        </w:rPr>
        <w:t>②因不可抗力因素，造成双方或单方不能正常履约，合同终止，双方不承担违约责任。</w:t>
      </w:r>
    </w:p>
    <w:p w14:paraId="264B7BE1">
      <w:pPr>
        <w:spacing w:line="560" w:lineRule="exact"/>
        <w:ind w:firstLine="560" w:firstLineChars="200"/>
        <w:rPr>
          <w:rFonts w:eastAsia="方正仿宋_GBK"/>
          <w:sz w:val="28"/>
          <w:szCs w:val="28"/>
          <w:highlight w:val="none"/>
        </w:rPr>
      </w:pPr>
      <w:r>
        <w:rPr>
          <w:rFonts w:hint="eastAsia" w:eastAsia="方正仿宋_GBK"/>
          <w:sz w:val="28"/>
          <w:szCs w:val="28"/>
          <w:highlight w:val="none"/>
        </w:rPr>
        <w:t>十一、争议的解决办法：</w:t>
      </w:r>
    </w:p>
    <w:p w14:paraId="746FDFA5">
      <w:pPr>
        <w:spacing w:line="560" w:lineRule="exact"/>
        <w:ind w:firstLine="560" w:firstLineChars="200"/>
        <w:rPr>
          <w:rFonts w:eastAsia="方正仿宋_GBK"/>
          <w:sz w:val="28"/>
          <w:szCs w:val="28"/>
          <w:highlight w:val="none"/>
        </w:rPr>
      </w:pPr>
      <w:r>
        <w:rPr>
          <w:rFonts w:hint="eastAsia" w:eastAsia="方正仿宋_GBK"/>
          <w:sz w:val="28"/>
          <w:szCs w:val="28"/>
          <w:highlight w:val="none"/>
        </w:rPr>
        <w:t>本合同履行过程中发生的争议，由双方友好协商解决；协商不成的，双方均有权向甲方所在地人民法院提起诉讼。</w:t>
      </w:r>
    </w:p>
    <w:p w14:paraId="4ACBE34F">
      <w:pPr>
        <w:spacing w:line="560" w:lineRule="exact"/>
        <w:ind w:firstLine="560" w:firstLineChars="200"/>
        <w:rPr>
          <w:rFonts w:eastAsia="方正仿宋_GBK"/>
          <w:sz w:val="28"/>
          <w:szCs w:val="28"/>
          <w:highlight w:val="none"/>
        </w:rPr>
      </w:pPr>
      <w:r>
        <w:rPr>
          <w:rFonts w:hint="eastAsia" w:eastAsia="方正仿宋_GBK"/>
          <w:sz w:val="28"/>
          <w:szCs w:val="28"/>
          <w:highlight w:val="none"/>
        </w:rPr>
        <w:t>十二、本合同一式</w:t>
      </w:r>
      <w:r>
        <w:rPr>
          <w:rFonts w:hint="eastAsia" w:eastAsia="方正仿宋_GBK"/>
          <w:sz w:val="28"/>
          <w:szCs w:val="28"/>
          <w:highlight w:val="none"/>
          <w:u w:val="single"/>
        </w:rPr>
        <w:t>伍</w:t>
      </w:r>
      <w:r>
        <w:rPr>
          <w:rFonts w:hint="eastAsia" w:eastAsia="方正仿宋_GBK"/>
          <w:sz w:val="28"/>
          <w:szCs w:val="28"/>
          <w:highlight w:val="none"/>
        </w:rPr>
        <w:t>份,甲方</w:t>
      </w:r>
      <w:r>
        <w:rPr>
          <w:rFonts w:hint="eastAsia" w:eastAsia="方正仿宋_GBK"/>
          <w:sz w:val="28"/>
          <w:szCs w:val="28"/>
          <w:highlight w:val="none"/>
          <w:u w:val="single"/>
        </w:rPr>
        <w:t>叁</w:t>
      </w:r>
      <w:r>
        <w:rPr>
          <w:rFonts w:hint="eastAsia" w:eastAsia="方正仿宋_GBK"/>
          <w:sz w:val="28"/>
          <w:szCs w:val="28"/>
          <w:highlight w:val="none"/>
        </w:rPr>
        <w:t>份，乙方</w:t>
      </w:r>
      <w:r>
        <w:rPr>
          <w:rFonts w:hint="eastAsia" w:eastAsia="方正仿宋_GBK"/>
          <w:sz w:val="28"/>
          <w:szCs w:val="28"/>
          <w:highlight w:val="none"/>
          <w:u w:val="single"/>
        </w:rPr>
        <w:t>贰</w:t>
      </w:r>
      <w:r>
        <w:rPr>
          <w:rFonts w:hint="eastAsia" w:eastAsia="方正仿宋_GBK"/>
          <w:sz w:val="28"/>
          <w:szCs w:val="28"/>
          <w:highlight w:val="none"/>
        </w:rPr>
        <w:t>份，经双方签字、盖章后生效。</w:t>
      </w:r>
    </w:p>
    <w:p w14:paraId="2684ED8F">
      <w:pPr>
        <w:spacing w:line="560" w:lineRule="exact"/>
        <w:ind w:firstLine="560" w:firstLineChars="200"/>
        <w:rPr>
          <w:rFonts w:eastAsia="方正仿宋_GBK"/>
          <w:sz w:val="28"/>
          <w:szCs w:val="28"/>
          <w:highlight w:val="none"/>
        </w:rPr>
      </w:pPr>
      <w:r>
        <w:rPr>
          <w:rFonts w:hint="eastAsia" w:eastAsia="方正仿宋_GBK"/>
          <w:sz w:val="28"/>
          <w:szCs w:val="28"/>
          <w:highlight w:val="none"/>
        </w:rPr>
        <w:t>十三、违约责任：</w:t>
      </w:r>
    </w:p>
    <w:p w14:paraId="70BE22D9">
      <w:pPr>
        <w:spacing w:line="560" w:lineRule="exact"/>
        <w:ind w:firstLine="560" w:firstLineChars="200"/>
        <w:rPr>
          <w:rFonts w:eastAsia="方正仿宋_GBK"/>
          <w:sz w:val="28"/>
          <w:szCs w:val="28"/>
          <w:highlight w:val="none"/>
        </w:rPr>
      </w:pPr>
      <w:r>
        <w:rPr>
          <w:rFonts w:hint="eastAsia" w:eastAsia="方正仿宋_GBK"/>
          <w:sz w:val="28"/>
          <w:szCs w:val="28"/>
          <w:highlight w:val="none"/>
        </w:rPr>
        <w:t>双方约定为彼此义务的内容，如果未能按约定履行或履行不充分，由违约方承担全部责任。守约方因维护权利产生的律师费、调查费、差旅费、保全费、公告催告费等一切费用均由违约方承担。</w:t>
      </w:r>
    </w:p>
    <w:p w14:paraId="76671F2E">
      <w:pPr>
        <w:spacing w:line="560" w:lineRule="exact"/>
        <w:ind w:firstLine="560" w:firstLineChars="200"/>
        <w:rPr>
          <w:rFonts w:eastAsia="方正仿宋_GBK"/>
          <w:sz w:val="28"/>
          <w:szCs w:val="28"/>
          <w:highlight w:val="none"/>
        </w:rPr>
      </w:pPr>
      <w:r>
        <w:rPr>
          <w:rFonts w:hint="eastAsia" w:eastAsia="方正仿宋_GBK"/>
          <w:sz w:val="28"/>
          <w:szCs w:val="28"/>
          <w:highlight w:val="none"/>
        </w:rPr>
        <w:t>因乙方原因导致的人身伤亡、行政处罚、侵权索赔、损失补偿及其他一切责任，由乙方承担全部责任并赔偿全部损失，包括但不限于因乙方原因产生的人身损害赔偿费用、罚款及第三方通过诉讼、仲裁或其他非诉方式要求甲方承担责任产生的律师费、诉讼费、鉴定费、公证费、公告费、保全费、保全保险费等费用。</w:t>
      </w:r>
    </w:p>
    <w:p w14:paraId="58EFF6BF">
      <w:pPr>
        <w:spacing w:line="560" w:lineRule="exact"/>
        <w:ind w:firstLine="560" w:firstLineChars="200"/>
        <w:rPr>
          <w:rFonts w:eastAsia="方正仿宋_GBK"/>
          <w:sz w:val="28"/>
          <w:szCs w:val="28"/>
          <w:highlight w:val="none"/>
        </w:rPr>
      </w:pPr>
      <w:r>
        <w:rPr>
          <w:rFonts w:hint="eastAsia" w:eastAsia="方正仿宋_GBK"/>
          <w:sz w:val="28"/>
          <w:szCs w:val="28"/>
          <w:highlight w:val="none"/>
        </w:rPr>
        <w:t>十四、送达条款</w:t>
      </w:r>
    </w:p>
    <w:p w14:paraId="5540F2FA">
      <w:pPr>
        <w:spacing w:line="560" w:lineRule="exact"/>
        <w:ind w:firstLine="560" w:firstLineChars="200"/>
        <w:rPr>
          <w:rFonts w:eastAsia="方正仿宋_GBK"/>
          <w:sz w:val="28"/>
          <w:szCs w:val="28"/>
          <w:highlight w:val="none"/>
        </w:rPr>
      </w:pPr>
      <w:r>
        <w:rPr>
          <w:rFonts w:hint="eastAsia" w:eastAsia="方正仿宋_GBK"/>
          <w:sz w:val="28"/>
          <w:szCs w:val="28"/>
          <w:highlight w:val="none"/>
        </w:rPr>
        <w:t>双方确认，因履行本合同之需要，一方向对方发送有关通知或者其他文件，如果受送达一方拒绝签收，或者送达一方认为必要时，送达一方可以按本合同载明的地址、邮箱、电话号码等相关信息，以邮政、快递、电子邮件、手机短信等方式送达，并且自发出之次日起视为已经送达。如果一方变更地址或者相关信息的，应在7个工作日内通知对方，在变更通知到达对方之前，视为没有变更。</w:t>
      </w:r>
    </w:p>
    <w:p w14:paraId="6E3C73AC">
      <w:pPr>
        <w:spacing w:line="560" w:lineRule="exact"/>
        <w:ind w:firstLine="560" w:firstLineChars="200"/>
        <w:rPr>
          <w:rFonts w:eastAsia="方正仿宋_GBK"/>
          <w:sz w:val="28"/>
          <w:szCs w:val="28"/>
          <w:highlight w:val="none"/>
        </w:rPr>
      </w:pPr>
      <w:r>
        <w:rPr>
          <w:rFonts w:hint="eastAsia" w:eastAsia="方正仿宋_GBK"/>
          <w:sz w:val="28"/>
          <w:szCs w:val="28"/>
          <w:highlight w:val="none"/>
        </w:rPr>
        <w:t>因履行本合同发生争议诉至法院的，本条关于送达的约定适用于司法机构对司法文书的送达。该送达条款具有独立性，不受合同整体或其他条款效力的影响。</w:t>
      </w:r>
    </w:p>
    <w:p w14:paraId="22F1BD81">
      <w:pPr>
        <w:pStyle w:val="105"/>
        <w:numPr>
          <w:ilvl w:val="0"/>
          <w:numId w:val="2"/>
        </w:numPr>
        <w:spacing w:line="560" w:lineRule="exact"/>
        <w:ind w:firstLine="560"/>
        <w:rPr>
          <w:rFonts w:eastAsia="方正仿宋_GBK"/>
          <w:highlight w:val="none"/>
        </w:rPr>
      </w:pPr>
      <w:r>
        <w:rPr>
          <w:rFonts w:hint="eastAsia" w:eastAsia="方正仿宋_GBK"/>
          <w:highlight w:val="none"/>
        </w:rPr>
        <w:t>附件：</w:t>
      </w:r>
    </w:p>
    <w:p w14:paraId="5C0B52DA">
      <w:pPr>
        <w:pStyle w:val="13"/>
        <w:spacing w:line="560" w:lineRule="exact"/>
        <w:ind w:firstLine="560" w:firstLineChars="200"/>
        <w:rPr>
          <w:rFonts w:eastAsia="方正仿宋_GBK"/>
          <w:sz w:val="28"/>
          <w:szCs w:val="28"/>
          <w:highlight w:val="none"/>
        </w:rPr>
      </w:pPr>
      <w:r>
        <w:rPr>
          <w:rFonts w:hint="eastAsia" w:eastAsia="方正仿宋_GBK"/>
          <w:sz w:val="28"/>
          <w:szCs w:val="28"/>
          <w:highlight w:val="none"/>
        </w:rPr>
        <w:t>1、体检项目折扣率</w:t>
      </w:r>
    </w:p>
    <w:p w14:paraId="6038DE48">
      <w:pPr>
        <w:spacing w:line="560" w:lineRule="exact"/>
        <w:ind w:firstLine="560" w:firstLineChars="200"/>
        <w:rPr>
          <w:rFonts w:eastAsia="方正仿宋_GBK"/>
          <w:sz w:val="28"/>
          <w:szCs w:val="28"/>
          <w:highlight w:val="none"/>
        </w:rPr>
      </w:pPr>
      <w:r>
        <w:rPr>
          <w:rFonts w:hint="eastAsia" w:eastAsia="方正仿宋_GBK"/>
          <w:sz w:val="28"/>
          <w:szCs w:val="28"/>
          <w:highlight w:val="none"/>
        </w:rPr>
        <w:t>2、廉洁协议</w:t>
      </w:r>
    </w:p>
    <w:p w14:paraId="6FD1F517">
      <w:pPr>
        <w:spacing w:line="560" w:lineRule="exact"/>
        <w:ind w:firstLine="560" w:firstLineChars="200"/>
        <w:rPr>
          <w:rFonts w:eastAsia="方正仿宋_GBK"/>
          <w:sz w:val="28"/>
          <w:szCs w:val="28"/>
          <w:highlight w:val="none"/>
        </w:rPr>
      </w:pPr>
      <w:r>
        <w:rPr>
          <w:rFonts w:hint="eastAsia" w:eastAsia="方正仿宋_GBK"/>
          <w:sz w:val="28"/>
          <w:szCs w:val="28"/>
          <w:highlight w:val="none"/>
        </w:rPr>
        <w:t>以下无正文</w:t>
      </w:r>
    </w:p>
    <w:p w14:paraId="20E3BE22">
      <w:pPr>
        <w:spacing w:line="560" w:lineRule="exact"/>
        <w:rPr>
          <w:rFonts w:eastAsia="方正仿宋_GBK"/>
          <w:sz w:val="28"/>
          <w:szCs w:val="28"/>
          <w:highlight w:val="none"/>
        </w:rPr>
      </w:pPr>
    </w:p>
    <w:p w14:paraId="23EFBBD0">
      <w:pPr>
        <w:spacing w:line="560" w:lineRule="exact"/>
        <w:ind w:firstLine="560" w:firstLineChars="200"/>
        <w:rPr>
          <w:rFonts w:eastAsia="方正仿宋_GBK"/>
          <w:sz w:val="28"/>
          <w:szCs w:val="28"/>
          <w:highlight w:val="none"/>
        </w:rPr>
      </w:pPr>
      <w:r>
        <w:rPr>
          <w:rFonts w:hint="eastAsia" w:eastAsia="方正仿宋_GBK"/>
          <w:sz w:val="28"/>
          <w:szCs w:val="28"/>
          <w:highlight w:val="none"/>
        </w:rPr>
        <w:t>甲方：重庆交通建设管理有限公司</w:t>
      </w:r>
    </w:p>
    <w:p w14:paraId="267A3E14">
      <w:pPr>
        <w:spacing w:line="560" w:lineRule="exact"/>
        <w:ind w:firstLine="560" w:firstLineChars="200"/>
        <w:rPr>
          <w:rFonts w:eastAsia="方正仿宋_GBK"/>
          <w:sz w:val="28"/>
          <w:szCs w:val="28"/>
          <w:highlight w:val="none"/>
        </w:rPr>
      </w:pPr>
      <w:r>
        <w:rPr>
          <w:rFonts w:hint="eastAsia" w:eastAsia="方正仿宋_GBK"/>
          <w:sz w:val="28"/>
          <w:szCs w:val="28"/>
          <w:highlight w:val="none"/>
        </w:rPr>
        <w:t>法定代表人或委托代理人：</w:t>
      </w:r>
    </w:p>
    <w:p w14:paraId="2A50DB13">
      <w:pPr>
        <w:spacing w:line="560" w:lineRule="exact"/>
        <w:ind w:firstLine="560" w:firstLineChars="200"/>
        <w:rPr>
          <w:rFonts w:eastAsia="方正仿宋_GBK"/>
          <w:sz w:val="28"/>
          <w:szCs w:val="28"/>
          <w:highlight w:val="none"/>
        </w:rPr>
      </w:pPr>
      <w:r>
        <w:rPr>
          <w:rFonts w:hint="eastAsia" w:eastAsia="方正仿宋_GBK"/>
          <w:sz w:val="28"/>
          <w:szCs w:val="28"/>
          <w:highlight w:val="none"/>
        </w:rPr>
        <w:t>地址：重庆市</w:t>
      </w:r>
      <w:r>
        <w:rPr>
          <w:rFonts w:hint="eastAsia" w:eastAsia="方正仿宋_GBK"/>
          <w:sz w:val="28"/>
          <w:szCs w:val="28"/>
          <w:highlight w:val="none"/>
          <w:lang w:eastAsia="zh-CN"/>
        </w:rPr>
        <w:t>两江新</w:t>
      </w:r>
      <w:r>
        <w:rPr>
          <w:rFonts w:hint="eastAsia" w:eastAsia="方正仿宋_GBK"/>
          <w:sz w:val="28"/>
          <w:szCs w:val="28"/>
          <w:highlight w:val="none"/>
        </w:rPr>
        <w:t>区梧桐路6号重庆交通开投大厦</w:t>
      </w:r>
    </w:p>
    <w:p w14:paraId="07388AE1">
      <w:pPr>
        <w:spacing w:line="560" w:lineRule="exact"/>
        <w:ind w:firstLine="560" w:firstLineChars="200"/>
        <w:rPr>
          <w:rFonts w:eastAsia="方正仿宋_GBK"/>
          <w:sz w:val="28"/>
          <w:szCs w:val="28"/>
          <w:highlight w:val="none"/>
        </w:rPr>
      </w:pPr>
      <w:r>
        <w:rPr>
          <w:rFonts w:hint="eastAsia" w:eastAsia="方正仿宋_GBK"/>
          <w:sz w:val="28"/>
          <w:szCs w:val="28"/>
          <w:highlight w:val="none"/>
        </w:rPr>
        <w:t>经办人：</w:t>
      </w:r>
    </w:p>
    <w:p w14:paraId="7242A547">
      <w:pPr>
        <w:spacing w:line="560" w:lineRule="exact"/>
        <w:ind w:firstLine="560" w:firstLineChars="200"/>
        <w:rPr>
          <w:rFonts w:eastAsia="方正仿宋_GBK"/>
          <w:sz w:val="28"/>
          <w:szCs w:val="28"/>
          <w:highlight w:val="none"/>
        </w:rPr>
      </w:pPr>
      <w:r>
        <w:rPr>
          <w:rFonts w:hint="eastAsia" w:eastAsia="方正仿宋_GBK"/>
          <w:sz w:val="28"/>
          <w:szCs w:val="28"/>
          <w:highlight w:val="none"/>
        </w:rPr>
        <w:t>联系电话：</w:t>
      </w:r>
    </w:p>
    <w:p w14:paraId="0B1DBEB3">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签约日期：</w:t>
      </w:r>
    </w:p>
    <w:p w14:paraId="26353E76">
      <w:pPr>
        <w:spacing w:line="560" w:lineRule="exact"/>
        <w:rPr>
          <w:rFonts w:eastAsia="方正仿宋_GBK"/>
          <w:sz w:val="28"/>
          <w:szCs w:val="28"/>
          <w:highlight w:val="none"/>
        </w:rPr>
      </w:pPr>
    </w:p>
    <w:p w14:paraId="65D8DFB1">
      <w:pPr>
        <w:spacing w:line="560" w:lineRule="exact"/>
        <w:ind w:firstLine="560" w:firstLineChars="200"/>
        <w:rPr>
          <w:rFonts w:eastAsia="方正仿宋_GBK"/>
          <w:sz w:val="28"/>
          <w:szCs w:val="28"/>
          <w:highlight w:val="none"/>
        </w:rPr>
      </w:pPr>
      <w:r>
        <w:rPr>
          <w:rFonts w:hint="eastAsia" w:eastAsia="方正仿宋_GBK"/>
          <w:sz w:val="28"/>
          <w:szCs w:val="28"/>
          <w:highlight w:val="none"/>
        </w:rPr>
        <w:t>乙方：</w:t>
      </w:r>
    </w:p>
    <w:p w14:paraId="3E482669">
      <w:pPr>
        <w:spacing w:line="560" w:lineRule="exact"/>
        <w:ind w:firstLine="560" w:firstLineChars="200"/>
        <w:rPr>
          <w:rFonts w:eastAsia="方正仿宋_GBK"/>
          <w:sz w:val="28"/>
          <w:szCs w:val="28"/>
          <w:highlight w:val="none"/>
        </w:rPr>
      </w:pPr>
      <w:r>
        <w:rPr>
          <w:rFonts w:hint="eastAsia" w:eastAsia="方正仿宋_GBK"/>
          <w:sz w:val="28"/>
          <w:szCs w:val="28"/>
          <w:highlight w:val="none"/>
        </w:rPr>
        <w:t>法定代表人或委托代理人：</w:t>
      </w:r>
    </w:p>
    <w:p w14:paraId="739351F2">
      <w:pPr>
        <w:spacing w:line="560" w:lineRule="exact"/>
        <w:ind w:firstLine="560" w:firstLineChars="200"/>
        <w:rPr>
          <w:rFonts w:eastAsia="方正仿宋_GBK"/>
          <w:sz w:val="28"/>
          <w:szCs w:val="28"/>
          <w:highlight w:val="none"/>
        </w:rPr>
      </w:pPr>
      <w:r>
        <w:rPr>
          <w:rFonts w:hint="eastAsia" w:eastAsia="方正仿宋_GBK"/>
          <w:sz w:val="28"/>
          <w:szCs w:val="28"/>
          <w:highlight w:val="none"/>
        </w:rPr>
        <w:t>地址：</w:t>
      </w:r>
    </w:p>
    <w:p w14:paraId="0863655D">
      <w:pPr>
        <w:spacing w:line="560" w:lineRule="exact"/>
        <w:ind w:firstLine="560" w:firstLineChars="200"/>
        <w:rPr>
          <w:rFonts w:eastAsia="方正仿宋_GBK"/>
          <w:sz w:val="28"/>
          <w:szCs w:val="28"/>
          <w:highlight w:val="none"/>
        </w:rPr>
      </w:pPr>
      <w:r>
        <w:rPr>
          <w:rFonts w:hint="eastAsia" w:eastAsia="方正仿宋_GBK"/>
          <w:sz w:val="28"/>
          <w:szCs w:val="28"/>
          <w:highlight w:val="none"/>
        </w:rPr>
        <w:t>经办人：</w:t>
      </w:r>
    </w:p>
    <w:p w14:paraId="53141A19">
      <w:pPr>
        <w:spacing w:line="560" w:lineRule="exact"/>
        <w:ind w:firstLine="560" w:firstLineChars="200"/>
        <w:rPr>
          <w:rFonts w:eastAsia="方正仿宋_GBK"/>
          <w:sz w:val="28"/>
          <w:szCs w:val="28"/>
          <w:highlight w:val="none"/>
        </w:rPr>
      </w:pPr>
      <w:r>
        <w:rPr>
          <w:rFonts w:hint="eastAsia" w:eastAsia="方正仿宋_GBK"/>
          <w:sz w:val="28"/>
          <w:szCs w:val="28"/>
          <w:highlight w:val="none"/>
        </w:rPr>
        <w:t>联系电话：</w:t>
      </w:r>
    </w:p>
    <w:p w14:paraId="2014E35D">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签约日期：</w:t>
      </w:r>
    </w:p>
    <w:p w14:paraId="34A1BD27">
      <w:pPr>
        <w:rPr>
          <w:highlight w:val="none"/>
        </w:rPr>
      </w:pPr>
    </w:p>
    <w:p w14:paraId="2B432AF0">
      <w:pPr>
        <w:pStyle w:val="13"/>
        <w:spacing w:line="560" w:lineRule="exact"/>
        <w:rPr>
          <w:rFonts w:eastAsia="方正仿宋_GBK"/>
          <w:sz w:val="28"/>
          <w:szCs w:val="28"/>
          <w:highlight w:val="none"/>
        </w:rPr>
      </w:pPr>
      <w:r>
        <w:rPr>
          <w:rStyle w:val="47"/>
          <w:rFonts w:hint="eastAsia" w:eastAsia="方正仿宋_GBK"/>
          <w:sz w:val="28"/>
          <w:szCs w:val="28"/>
          <w:highlight w:val="none"/>
        </w:rPr>
        <w:t>附件1：</w:t>
      </w:r>
    </w:p>
    <w:p w14:paraId="09EFD082">
      <w:pPr>
        <w:rPr>
          <w:highlight w:val="none"/>
        </w:rPr>
      </w:pPr>
    </w:p>
    <w:tbl>
      <w:tblPr>
        <w:tblStyle w:val="41"/>
        <w:tblW w:w="6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2243"/>
        <w:gridCol w:w="2677"/>
      </w:tblGrid>
      <w:tr w14:paraId="43D8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3" w:hRule="atLeast"/>
          <w:jc w:val="center"/>
        </w:trPr>
        <w:tc>
          <w:tcPr>
            <w:tcW w:w="1907" w:type="dxa"/>
            <w:vAlign w:val="center"/>
          </w:tcPr>
          <w:p w14:paraId="0B56AFB0">
            <w:pPr>
              <w:spacing w:line="300" w:lineRule="exact"/>
              <w:jc w:val="center"/>
              <w:rPr>
                <w:rFonts w:eastAsia="方正仿宋_GBK"/>
                <w:sz w:val="28"/>
                <w:szCs w:val="28"/>
                <w:highlight w:val="none"/>
              </w:rPr>
            </w:pPr>
            <w:r>
              <w:rPr>
                <w:rFonts w:hint="eastAsia" w:eastAsia="方正仿宋_GBK"/>
                <w:sz w:val="28"/>
                <w:szCs w:val="28"/>
                <w:highlight w:val="none"/>
              </w:rPr>
              <w:t>序号</w:t>
            </w:r>
          </w:p>
        </w:tc>
        <w:tc>
          <w:tcPr>
            <w:tcW w:w="2243" w:type="dxa"/>
            <w:vAlign w:val="center"/>
          </w:tcPr>
          <w:p w14:paraId="39AE2DE1">
            <w:pPr>
              <w:spacing w:line="300" w:lineRule="exact"/>
              <w:jc w:val="center"/>
              <w:rPr>
                <w:rFonts w:eastAsia="方正仿宋_GBK"/>
                <w:sz w:val="28"/>
                <w:szCs w:val="28"/>
                <w:highlight w:val="none"/>
              </w:rPr>
            </w:pPr>
            <w:r>
              <w:rPr>
                <w:rFonts w:hint="eastAsia" w:eastAsia="方正仿宋_GBK"/>
                <w:sz w:val="28"/>
                <w:szCs w:val="28"/>
                <w:highlight w:val="none"/>
              </w:rPr>
              <w:t>特殊体检</w:t>
            </w:r>
          </w:p>
          <w:p w14:paraId="10FA72F4">
            <w:pPr>
              <w:spacing w:line="300" w:lineRule="exact"/>
              <w:jc w:val="center"/>
              <w:rPr>
                <w:rFonts w:eastAsia="方正仿宋_GBK"/>
                <w:sz w:val="28"/>
                <w:szCs w:val="28"/>
                <w:highlight w:val="none"/>
              </w:rPr>
            </w:pPr>
            <w:r>
              <w:rPr>
                <w:rFonts w:hint="eastAsia" w:eastAsia="方正仿宋_GBK"/>
                <w:sz w:val="28"/>
                <w:szCs w:val="28"/>
                <w:highlight w:val="none"/>
              </w:rPr>
              <w:t>项目名称</w:t>
            </w:r>
          </w:p>
        </w:tc>
        <w:tc>
          <w:tcPr>
            <w:tcW w:w="2677" w:type="dxa"/>
            <w:vAlign w:val="center"/>
          </w:tcPr>
          <w:p w14:paraId="48E062F1">
            <w:pPr>
              <w:spacing w:line="300" w:lineRule="exact"/>
              <w:jc w:val="center"/>
              <w:rPr>
                <w:rFonts w:eastAsia="方正仿宋_GBK"/>
                <w:sz w:val="28"/>
                <w:szCs w:val="28"/>
                <w:highlight w:val="none"/>
              </w:rPr>
            </w:pPr>
            <w:r>
              <w:rPr>
                <w:rFonts w:hint="eastAsia" w:eastAsia="方正仿宋_GBK"/>
                <w:sz w:val="28"/>
                <w:szCs w:val="28"/>
                <w:highlight w:val="none"/>
              </w:rPr>
              <w:t>特殊体检项目</w:t>
            </w:r>
          </w:p>
          <w:p w14:paraId="249F3DD4">
            <w:pPr>
              <w:spacing w:line="300" w:lineRule="exact"/>
              <w:jc w:val="center"/>
              <w:rPr>
                <w:rFonts w:eastAsia="方正仿宋_GBK"/>
                <w:sz w:val="28"/>
                <w:szCs w:val="28"/>
                <w:highlight w:val="none"/>
              </w:rPr>
            </w:pPr>
            <w:r>
              <w:rPr>
                <w:rFonts w:hint="eastAsia" w:eastAsia="方正仿宋_GBK"/>
                <w:sz w:val="28"/>
                <w:szCs w:val="28"/>
                <w:highlight w:val="none"/>
              </w:rPr>
              <w:t>折扣率（%）</w:t>
            </w:r>
          </w:p>
        </w:tc>
      </w:tr>
      <w:tr w14:paraId="7D3C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907" w:type="dxa"/>
          </w:tcPr>
          <w:p w14:paraId="6ADD8BFA">
            <w:pPr>
              <w:spacing w:line="560" w:lineRule="exact"/>
              <w:jc w:val="center"/>
              <w:rPr>
                <w:rFonts w:eastAsia="方正仿宋_GBK"/>
                <w:sz w:val="28"/>
                <w:szCs w:val="28"/>
                <w:highlight w:val="none"/>
              </w:rPr>
            </w:pPr>
            <w:r>
              <w:rPr>
                <w:rFonts w:eastAsia="方正仿宋_GBK"/>
                <w:sz w:val="28"/>
                <w:szCs w:val="28"/>
                <w:highlight w:val="none"/>
              </w:rPr>
              <w:t>1</w:t>
            </w:r>
          </w:p>
        </w:tc>
        <w:tc>
          <w:tcPr>
            <w:tcW w:w="2243" w:type="dxa"/>
          </w:tcPr>
          <w:p w14:paraId="55016DDC">
            <w:pPr>
              <w:spacing w:line="560" w:lineRule="exact"/>
              <w:jc w:val="center"/>
              <w:rPr>
                <w:rFonts w:eastAsia="方正仿宋_GBK"/>
                <w:sz w:val="28"/>
                <w:szCs w:val="28"/>
                <w:highlight w:val="none"/>
              </w:rPr>
            </w:pPr>
          </w:p>
        </w:tc>
        <w:tc>
          <w:tcPr>
            <w:tcW w:w="2677" w:type="dxa"/>
          </w:tcPr>
          <w:p w14:paraId="7F441F45">
            <w:pPr>
              <w:spacing w:line="560" w:lineRule="exact"/>
              <w:jc w:val="center"/>
              <w:rPr>
                <w:rFonts w:eastAsia="方正仿宋_GBK"/>
                <w:sz w:val="28"/>
                <w:szCs w:val="28"/>
                <w:highlight w:val="none"/>
              </w:rPr>
            </w:pPr>
          </w:p>
        </w:tc>
      </w:tr>
      <w:tr w14:paraId="77E6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7440085B">
            <w:pPr>
              <w:spacing w:line="560" w:lineRule="exact"/>
              <w:jc w:val="center"/>
              <w:rPr>
                <w:rFonts w:eastAsia="方正仿宋_GBK"/>
                <w:sz w:val="28"/>
                <w:szCs w:val="28"/>
                <w:highlight w:val="none"/>
              </w:rPr>
            </w:pPr>
            <w:r>
              <w:rPr>
                <w:rFonts w:eastAsia="方正仿宋_GBK"/>
                <w:sz w:val="28"/>
                <w:szCs w:val="28"/>
                <w:highlight w:val="none"/>
              </w:rPr>
              <w:t>2</w:t>
            </w:r>
          </w:p>
        </w:tc>
        <w:tc>
          <w:tcPr>
            <w:tcW w:w="2243" w:type="dxa"/>
          </w:tcPr>
          <w:p w14:paraId="48177988">
            <w:pPr>
              <w:spacing w:line="560" w:lineRule="exact"/>
              <w:jc w:val="center"/>
              <w:rPr>
                <w:rFonts w:eastAsia="方正仿宋_GBK"/>
                <w:sz w:val="28"/>
                <w:szCs w:val="28"/>
                <w:highlight w:val="none"/>
              </w:rPr>
            </w:pPr>
          </w:p>
        </w:tc>
        <w:tc>
          <w:tcPr>
            <w:tcW w:w="2677" w:type="dxa"/>
          </w:tcPr>
          <w:p w14:paraId="1B6746CC">
            <w:pPr>
              <w:spacing w:line="560" w:lineRule="exact"/>
              <w:jc w:val="center"/>
              <w:rPr>
                <w:rFonts w:eastAsia="方正仿宋_GBK"/>
                <w:sz w:val="28"/>
                <w:szCs w:val="28"/>
                <w:highlight w:val="none"/>
              </w:rPr>
            </w:pPr>
          </w:p>
        </w:tc>
      </w:tr>
      <w:tr w14:paraId="6830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0FF622F6">
            <w:pPr>
              <w:spacing w:line="560" w:lineRule="exact"/>
              <w:jc w:val="center"/>
              <w:rPr>
                <w:rFonts w:eastAsia="方正仿宋_GBK"/>
                <w:sz w:val="28"/>
                <w:szCs w:val="28"/>
                <w:highlight w:val="none"/>
              </w:rPr>
            </w:pPr>
            <w:r>
              <w:rPr>
                <w:rFonts w:hint="eastAsia" w:eastAsia="方正仿宋_GBK"/>
                <w:sz w:val="28"/>
                <w:szCs w:val="28"/>
                <w:highlight w:val="none"/>
              </w:rPr>
              <w:t>3</w:t>
            </w:r>
          </w:p>
        </w:tc>
        <w:tc>
          <w:tcPr>
            <w:tcW w:w="2243" w:type="dxa"/>
          </w:tcPr>
          <w:p w14:paraId="653A26F4">
            <w:pPr>
              <w:spacing w:line="560" w:lineRule="exact"/>
              <w:jc w:val="center"/>
              <w:rPr>
                <w:rFonts w:eastAsia="方正仿宋_GBK"/>
                <w:sz w:val="28"/>
                <w:szCs w:val="28"/>
                <w:highlight w:val="none"/>
              </w:rPr>
            </w:pPr>
          </w:p>
        </w:tc>
        <w:tc>
          <w:tcPr>
            <w:tcW w:w="2677" w:type="dxa"/>
          </w:tcPr>
          <w:p w14:paraId="0AC54BF4">
            <w:pPr>
              <w:spacing w:line="560" w:lineRule="exact"/>
              <w:jc w:val="center"/>
              <w:rPr>
                <w:rFonts w:eastAsia="方正仿宋_GBK"/>
                <w:sz w:val="28"/>
                <w:szCs w:val="28"/>
                <w:highlight w:val="none"/>
              </w:rPr>
            </w:pPr>
          </w:p>
        </w:tc>
      </w:tr>
      <w:tr w14:paraId="34A7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7AD75495">
            <w:pPr>
              <w:spacing w:line="560" w:lineRule="exact"/>
              <w:jc w:val="center"/>
              <w:rPr>
                <w:rFonts w:eastAsia="方正仿宋_GBK"/>
                <w:sz w:val="28"/>
                <w:szCs w:val="28"/>
                <w:highlight w:val="none"/>
              </w:rPr>
            </w:pPr>
          </w:p>
        </w:tc>
        <w:tc>
          <w:tcPr>
            <w:tcW w:w="2243" w:type="dxa"/>
          </w:tcPr>
          <w:p w14:paraId="0BDDC2E4">
            <w:pPr>
              <w:spacing w:line="560" w:lineRule="exact"/>
              <w:jc w:val="center"/>
              <w:rPr>
                <w:rFonts w:eastAsia="方正仿宋_GBK"/>
                <w:sz w:val="28"/>
                <w:szCs w:val="28"/>
                <w:highlight w:val="none"/>
              </w:rPr>
            </w:pPr>
          </w:p>
        </w:tc>
        <w:tc>
          <w:tcPr>
            <w:tcW w:w="2677" w:type="dxa"/>
          </w:tcPr>
          <w:p w14:paraId="67D9D055">
            <w:pPr>
              <w:spacing w:line="560" w:lineRule="exact"/>
              <w:jc w:val="center"/>
              <w:rPr>
                <w:rFonts w:eastAsia="方正仿宋_GBK"/>
                <w:sz w:val="28"/>
                <w:szCs w:val="28"/>
                <w:highlight w:val="none"/>
              </w:rPr>
            </w:pPr>
          </w:p>
        </w:tc>
      </w:tr>
      <w:tr w14:paraId="366B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1AB87339">
            <w:pPr>
              <w:spacing w:line="560" w:lineRule="exact"/>
              <w:jc w:val="center"/>
              <w:rPr>
                <w:rFonts w:eastAsia="方正仿宋_GBK"/>
                <w:sz w:val="28"/>
                <w:szCs w:val="28"/>
                <w:highlight w:val="none"/>
              </w:rPr>
            </w:pPr>
          </w:p>
        </w:tc>
        <w:tc>
          <w:tcPr>
            <w:tcW w:w="2243" w:type="dxa"/>
          </w:tcPr>
          <w:p w14:paraId="19E7D1ED">
            <w:pPr>
              <w:spacing w:line="560" w:lineRule="exact"/>
              <w:jc w:val="center"/>
              <w:rPr>
                <w:rFonts w:eastAsia="方正仿宋_GBK"/>
                <w:sz w:val="28"/>
                <w:szCs w:val="28"/>
                <w:highlight w:val="none"/>
              </w:rPr>
            </w:pPr>
          </w:p>
        </w:tc>
        <w:tc>
          <w:tcPr>
            <w:tcW w:w="2677" w:type="dxa"/>
          </w:tcPr>
          <w:p w14:paraId="6D529C4E">
            <w:pPr>
              <w:spacing w:line="560" w:lineRule="exact"/>
              <w:jc w:val="center"/>
              <w:rPr>
                <w:rFonts w:eastAsia="方正仿宋_GBK"/>
                <w:sz w:val="28"/>
                <w:szCs w:val="28"/>
                <w:highlight w:val="none"/>
              </w:rPr>
            </w:pPr>
          </w:p>
        </w:tc>
      </w:tr>
    </w:tbl>
    <w:p w14:paraId="419FE1DF">
      <w:pPr>
        <w:ind w:firstLine="560" w:firstLineChars="200"/>
        <w:jc w:val="both"/>
        <w:rPr>
          <w:rFonts w:hint="eastAsia" w:eastAsia="方正仿宋_GBK"/>
          <w:sz w:val="28"/>
          <w:szCs w:val="28"/>
          <w:highlight w:val="none"/>
        </w:rPr>
      </w:pPr>
      <w:r>
        <w:rPr>
          <w:rFonts w:hint="eastAsia" w:eastAsia="方正仿宋_GBK"/>
          <w:sz w:val="28"/>
          <w:szCs w:val="28"/>
          <w:highlight w:val="none"/>
        </w:rPr>
        <w:t>除上述特殊体检项目外，乙方其余所有体检项目采用统一折扣率，</w:t>
      </w:r>
      <w:r>
        <w:rPr>
          <w:rFonts w:hint="eastAsia" w:ascii="Times New Roman" w:hAnsi="Times New Roman" w:eastAsia="方正仿宋_GBK" w:cs="Times New Roman"/>
          <w:sz w:val="28"/>
          <w:szCs w:val="28"/>
          <w:highlight w:val="none"/>
        </w:rPr>
        <w:t>折扣率</w:t>
      </w:r>
      <w:r>
        <w:rPr>
          <w:rFonts w:hint="eastAsia" w:eastAsia="方正仿宋_GBK"/>
          <w:sz w:val="28"/>
          <w:szCs w:val="28"/>
          <w:highlight w:val="none"/>
        </w:rPr>
        <w:t>为</w:t>
      </w:r>
      <w:r>
        <w:rPr>
          <w:rFonts w:eastAsia="方正仿宋_GBK"/>
          <w:sz w:val="28"/>
          <w:szCs w:val="28"/>
          <w:highlight w:val="none"/>
          <w:u w:val="single"/>
        </w:rPr>
        <w:t xml:space="preserve">    </w:t>
      </w:r>
      <w:r>
        <w:rPr>
          <w:rFonts w:eastAsia="方正仿宋_GBK"/>
          <w:sz w:val="28"/>
          <w:szCs w:val="28"/>
          <w:highlight w:val="none"/>
        </w:rPr>
        <w:t>%</w:t>
      </w:r>
      <w:r>
        <w:rPr>
          <w:rFonts w:hint="eastAsia" w:eastAsia="方正仿宋_GBK"/>
          <w:sz w:val="28"/>
          <w:szCs w:val="28"/>
          <w:highlight w:val="none"/>
        </w:rPr>
        <w:t>。</w:t>
      </w:r>
    </w:p>
    <w:p w14:paraId="237F25A8">
      <w:pPr>
        <w:ind w:firstLine="560" w:firstLineChars="200"/>
        <w:jc w:val="both"/>
        <w:rPr>
          <w:rFonts w:eastAsia="方正仿宋_GBK"/>
          <w:sz w:val="28"/>
          <w:szCs w:val="28"/>
          <w:highlight w:val="none"/>
        </w:rPr>
      </w:pPr>
    </w:p>
    <w:p w14:paraId="7D4A1C06">
      <w:pPr>
        <w:ind w:firstLine="560" w:firstLineChars="200"/>
        <w:jc w:val="both"/>
        <w:rPr>
          <w:rFonts w:eastAsia="方正仿宋_GBK"/>
          <w:sz w:val="28"/>
          <w:szCs w:val="28"/>
          <w:highlight w:val="none"/>
        </w:rPr>
      </w:pPr>
      <w:r>
        <w:rPr>
          <w:rFonts w:hint="eastAsia" w:eastAsia="方正仿宋_GBK"/>
          <w:sz w:val="28"/>
          <w:szCs w:val="28"/>
          <w:highlight w:val="none"/>
        </w:rPr>
        <w:t>注：以上所称“体检项目”及“折扣率”不适用于体检项目所需配套药品，体检项目所需药品费用按中选人药品执行价格据实收取。</w:t>
      </w:r>
    </w:p>
    <w:p w14:paraId="0EE9CA6B">
      <w:pPr>
        <w:spacing w:line="560" w:lineRule="exact"/>
        <w:rPr>
          <w:rFonts w:eastAsia="方正仿宋_GBK"/>
          <w:sz w:val="28"/>
          <w:szCs w:val="28"/>
          <w:highlight w:val="none"/>
        </w:rPr>
        <w:sectPr>
          <w:headerReference r:id="rId4" w:type="default"/>
          <w:footerReference r:id="rId5" w:type="default"/>
          <w:pgSz w:w="11906" w:h="16838"/>
          <w:pgMar w:top="1418" w:right="892" w:bottom="1418" w:left="1154" w:header="680" w:footer="680" w:gutter="0"/>
          <w:cols w:space="720" w:num="1"/>
          <w:docGrid w:type="lines" w:linePitch="312" w:charSpace="0"/>
        </w:sectPr>
      </w:pPr>
    </w:p>
    <w:p w14:paraId="24C4421C">
      <w:pPr>
        <w:spacing w:line="560" w:lineRule="exact"/>
        <w:rPr>
          <w:rFonts w:eastAsia="方正仿宋_GBK"/>
          <w:sz w:val="28"/>
          <w:szCs w:val="28"/>
          <w:highlight w:val="none"/>
        </w:rPr>
      </w:pPr>
      <w:r>
        <w:rPr>
          <w:rFonts w:hint="eastAsia" w:eastAsia="方正仿宋_GBK"/>
          <w:sz w:val="28"/>
          <w:szCs w:val="28"/>
          <w:highlight w:val="none"/>
        </w:rPr>
        <w:t>附件2：廉洁协议</w:t>
      </w:r>
    </w:p>
    <w:p w14:paraId="54BD9E6A">
      <w:pPr>
        <w:spacing w:line="560" w:lineRule="exact"/>
        <w:rPr>
          <w:rFonts w:eastAsia="方正仿宋_GBK"/>
          <w:sz w:val="28"/>
          <w:szCs w:val="28"/>
          <w:highlight w:val="none"/>
        </w:rPr>
      </w:pPr>
    </w:p>
    <w:p w14:paraId="6DAFC0AC">
      <w:pPr>
        <w:snapToGrid w:val="0"/>
        <w:spacing w:line="800" w:lineRule="exact"/>
        <w:jc w:val="both"/>
        <w:textAlignment w:val="baseline"/>
        <w:rPr>
          <w:rFonts w:eastAsia="方正仿宋_GBK"/>
          <w:color w:val="262626"/>
          <w:sz w:val="28"/>
          <w:szCs w:val="28"/>
          <w:highlight w:val="none"/>
        </w:rPr>
      </w:pPr>
      <w:r>
        <w:rPr>
          <w:rFonts w:eastAsia="方正仿宋_GBK"/>
          <w:color w:val="262626"/>
          <w:kern w:val="0"/>
          <w:sz w:val="28"/>
          <w:szCs w:val="28"/>
          <w:highlight w:val="none"/>
        </w:rPr>
        <w:t>合同名称：202</w:t>
      </w:r>
      <w:r>
        <w:rPr>
          <w:rFonts w:hint="eastAsia" w:eastAsia="方正仿宋_GBK"/>
          <w:color w:val="262626"/>
          <w:kern w:val="0"/>
          <w:sz w:val="28"/>
          <w:szCs w:val="28"/>
          <w:highlight w:val="none"/>
        </w:rPr>
        <w:t>6-2027</w:t>
      </w:r>
      <w:r>
        <w:rPr>
          <w:rFonts w:eastAsia="方正仿宋_GBK"/>
          <w:color w:val="262626"/>
          <w:kern w:val="0"/>
          <w:sz w:val="28"/>
          <w:szCs w:val="28"/>
          <w:highlight w:val="none"/>
        </w:rPr>
        <w:t>年员工体检项目合同</w:t>
      </w:r>
    </w:p>
    <w:p w14:paraId="195F9CEF">
      <w:pPr>
        <w:pStyle w:val="36"/>
        <w:spacing w:before="0" w:beforeAutospacing="0" w:after="0" w:afterAutospacing="0" w:line="586" w:lineRule="exact"/>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甲    方：</w:t>
      </w:r>
    </w:p>
    <w:p w14:paraId="52B2DEA6">
      <w:pPr>
        <w:pStyle w:val="36"/>
        <w:spacing w:before="0" w:beforeAutospacing="0" w:after="0" w:afterAutospacing="0" w:line="586" w:lineRule="exact"/>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乙    方：</w:t>
      </w:r>
    </w:p>
    <w:p w14:paraId="13BA2DCE">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p>
    <w:p w14:paraId="56811FBE">
      <w:pPr>
        <w:widowControl/>
        <w:snapToGrid w:val="0"/>
        <w:spacing w:line="800" w:lineRule="exact"/>
        <w:ind w:firstLine="560" w:firstLineChars="200"/>
        <w:jc w:val="both"/>
        <w:textAlignment w:val="baseline"/>
        <w:rPr>
          <w:rFonts w:eastAsia="方正仿宋_GBK"/>
          <w:color w:val="262626"/>
          <w:sz w:val="28"/>
          <w:szCs w:val="28"/>
          <w:highlight w:val="none"/>
        </w:rPr>
      </w:pPr>
      <w:r>
        <w:rPr>
          <w:rFonts w:eastAsia="方正仿宋_GBK"/>
          <w:color w:val="262626"/>
          <w:sz w:val="28"/>
          <w:szCs w:val="28"/>
          <w:highlight w:val="none"/>
        </w:rPr>
        <w:t>甲乙双方于  年  月  日签订《</w:t>
      </w:r>
      <w:r>
        <w:rPr>
          <w:rFonts w:eastAsia="方正仿宋_GBK"/>
          <w:color w:val="262626"/>
          <w:kern w:val="0"/>
          <w:sz w:val="28"/>
          <w:szCs w:val="28"/>
          <w:highlight w:val="none"/>
        </w:rPr>
        <w:t>202</w:t>
      </w:r>
      <w:r>
        <w:rPr>
          <w:rFonts w:hint="eastAsia" w:eastAsia="方正仿宋_GBK"/>
          <w:color w:val="262626"/>
          <w:kern w:val="0"/>
          <w:sz w:val="28"/>
          <w:szCs w:val="28"/>
          <w:highlight w:val="none"/>
        </w:rPr>
        <w:t>6-2027</w:t>
      </w:r>
      <w:r>
        <w:rPr>
          <w:rFonts w:eastAsia="方正仿宋_GBK"/>
          <w:color w:val="262626"/>
          <w:kern w:val="0"/>
          <w:sz w:val="28"/>
          <w:szCs w:val="28"/>
          <w:highlight w:val="none"/>
        </w:rPr>
        <w:t>年员工体检项目合同</w:t>
      </w:r>
      <w:r>
        <w:rPr>
          <w:rFonts w:eastAsia="方正仿宋_GBK"/>
          <w:color w:val="262626"/>
          <w:sz w:val="28"/>
          <w:szCs w:val="28"/>
          <w:highlight w:val="none"/>
        </w:rPr>
        <w:t>》（以下简称合同），为保证甲乙双方在业务活动中坚持守法、公平和诚信原则，防止各种违法违纪行为的发生，维护双方的合法权益，根据《中华人民共和国民法典》等有关法律法规和中纪委监委关于廉政建设方面的规定，经双方协商一致，特签订本协议，相互约束。</w:t>
      </w:r>
    </w:p>
    <w:p w14:paraId="4E8C6882">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一、甲乙双方应当自觉遵守党和国家有关法律法规和有关廉洁自律的各项规定。</w:t>
      </w:r>
    </w:p>
    <w:p w14:paraId="06CCC734">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二、甲乙双方应加强党风廉政教育，努力提高企业经营管理人员遵纪守法、廉洁自律的意识，倡导廉洁从业，树立企业良好社会形象。</w:t>
      </w:r>
    </w:p>
    <w:p w14:paraId="4A9AD938">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三、甲方对本企业人员要严格管理，具体达到以下要求：</w:t>
      </w:r>
    </w:p>
    <w:p w14:paraId="7179E548">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1、甲方人员不得利用职权或职务之便索取、变相索取或收受乙方财物，以及其他不正当利益。</w:t>
      </w:r>
    </w:p>
    <w:p w14:paraId="07ADEE40">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2、甲方人员不得向乙方报销应由甲方或甲方人员个人支付的费用。</w:t>
      </w:r>
    </w:p>
    <w:p w14:paraId="25081C52">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3、甲方人员不得向乙方索取礼品</w:t>
      </w:r>
      <w:r>
        <w:rPr>
          <w:rFonts w:hint="eastAsia" w:ascii="Times New Roman" w:hAnsi="Times New Roman" w:eastAsia="方正仿宋_GBK" w:cs="Times New Roman"/>
          <w:color w:val="262626"/>
          <w:sz w:val="28"/>
          <w:szCs w:val="28"/>
          <w:highlight w:val="none"/>
        </w:rPr>
        <w:t>（</w:t>
      </w:r>
      <w:r>
        <w:rPr>
          <w:rFonts w:ascii="Times New Roman" w:hAnsi="Times New Roman" w:eastAsia="方正仿宋_GBK" w:cs="Times New Roman"/>
          <w:color w:val="262626"/>
          <w:sz w:val="28"/>
          <w:szCs w:val="28"/>
          <w:highlight w:val="none"/>
        </w:rPr>
        <w:t>包括礼物、礼金、有价证券等</w:t>
      </w:r>
      <w:r>
        <w:rPr>
          <w:rFonts w:hint="eastAsia" w:ascii="Times New Roman" w:hAnsi="Times New Roman" w:eastAsia="方正仿宋_GBK" w:cs="Times New Roman"/>
          <w:color w:val="262626"/>
          <w:sz w:val="28"/>
          <w:szCs w:val="28"/>
          <w:highlight w:val="none"/>
        </w:rPr>
        <w:t>）</w:t>
      </w:r>
      <w:r>
        <w:rPr>
          <w:rFonts w:ascii="Times New Roman" w:hAnsi="Times New Roman" w:eastAsia="方正仿宋_GBK" w:cs="Times New Roman"/>
          <w:color w:val="262626"/>
          <w:sz w:val="28"/>
          <w:szCs w:val="28"/>
          <w:highlight w:val="none"/>
        </w:rPr>
        <w:t>；对乙方赠送的礼品，应婉言谢绝。</w:t>
      </w:r>
    </w:p>
    <w:p w14:paraId="57446CF2">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4、甲方人员不得参加乙方安排、组织的宴请和娱乐消费活动。</w:t>
      </w:r>
    </w:p>
    <w:p w14:paraId="060E953D">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5、甲方人员不得借用乙方的交通工具、通讯工具和高档办公用品等及其他物品；不得要求乙方对甲方私人拥有的车辆进行装饰、维修、保养等。</w:t>
      </w:r>
    </w:p>
    <w:p w14:paraId="55144D1F">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6、甲方人员个人不得在乙方兼职、投资、参股（含干股）或以其他名义，从乙方获取兼职工资、红利及其他各种形式的报酬。</w:t>
      </w:r>
    </w:p>
    <w:p w14:paraId="2F1CFDDB">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7、甲方人员不得要求乙方为其建造、装饰、维修私人住宅，不得接收乙方的其他变相资助。</w:t>
      </w:r>
    </w:p>
    <w:p w14:paraId="760E8EC9">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8、甲方人员不得要求乙方为其配偶、子女、亲属及特定关系人经商办企业提供便利和优惠条件，不得要求乙方为他们的就业和出国等提供方便。</w:t>
      </w:r>
    </w:p>
    <w:p w14:paraId="54FF0316">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四、乙方对本企业人员要严格管理，具体达到以下要求：</w:t>
      </w:r>
    </w:p>
    <w:p w14:paraId="780FFDBF">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1、对本协议第三条第1款至第8款严禁甲方人员的行为，不得主动为之。</w:t>
      </w:r>
    </w:p>
    <w:p w14:paraId="0D9F8D8E">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2、乙方应严格按照国家法律和双方签订的合同开展业务活动，不得为谋求乙方利益向甲方</w:t>
      </w:r>
      <w:r>
        <w:rPr>
          <w:rFonts w:ascii="Times New Roman" w:hAnsi="Times New Roman" w:eastAsia="方正仿宋_GBK" w:cs="Times New Roman"/>
          <w:sz w:val="28"/>
          <w:szCs w:val="28"/>
          <w:highlight w:val="none"/>
        </w:rPr>
        <w:t>及其工作人员行贿</w:t>
      </w:r>
      <w:r>
        <w:rPr>
          <w:rFonts w:ascii="Times New Roman" w:hAnsi="Times New Roman" w:eastAsia="方正仿宋_GBK" w:cs="Times New Roman"/>
          <w:color w:val="262626"/>
          <w:sz w:val="28"/>
          <w:szCs w:val="28"/>
          <w:highlight w:val="none"/>
        </w:rPr>
        <w:t>；对甲方人员索要财物或者暗示的要求应予拒绝，并将信息及时反馈甲方。</w:t>
      </w:r>
    </w:p>
    <w:p w14:paraId="633834E0">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3、乙方不得与甲方人员就合同的谈判、签订、履行及违约责任的追究等事项私下进行交涉，以达成某种默契。</w:t>
      </w:r>
    </w:p>
    <w:p w14:paraId="3AFDFC35">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4、乙方对甲方的让利应放在明处，不得以回扣、酬金、奖励等名目，将让利转给甲方工作人员个人。</w:t>
      </w:r>
    </w:p>
    <w:p w14:paraId="41C1216E">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五、甲乙双方应严格遵守本协议规定，甲方及其工作人员如有违反本协议的，乙方应向甲方或甲方上级纪委举报，甲方及其工作人员不得对乙方进行报复。（举报电话：88756071，交通建设管理公司纪律检查室；举报信邮寄地址:重庆市</w:t>
      </w:r>
      <w:r>
        <w:rPr>
          <w:rFonts w:hint="eastAsia" w:ascii="Times New Roman" w:hAnsi="Times New Roman" w:eastAsia="方正仿宋_GBK" w:cs="Times New Roman"/>
          <w:color w:val="262626"/>
          <w:sz w:val="28"/>
          <w:szCs w:val="28"/>
          <w:highlight w:val="none"/>
          <w:lang w:eastAsia="zh-CN"/>
        </w:rPr>
        <w:t>两江新</w:t>
      </w:r>
      <w:r>
        <w:rPr>
          <w:rFonts w:ascii="Times New Roman" w:hAnsi="Times New Roman" w:eastAsia="方正仿宋_GBK" w:cs="Times New Roman"/>
          <w:color w:val="262626"/>
          <w:sz w:val="28"/>
          <w:szCs w:val="28"/>
          <w:highlight w:val="none"/>
        </w:rPr>
        <w:t>区交通开投大厦1008室交通建设管理公司纪律检查室）</w:t>
      </w:r>
    </w:p>
    <w:p w14:paraId="20BC8139">
      <w:pPr>
        <w:pStyle w:val="36"/>
        <w:spacing w:before="0" w:beforeAutospacing="0" w:after="0" w:afterAutospacing="0" w:line="586" w:lineRule="exact"/>
        <w:ind w:firstLine="560" w:firstLineChars="200"/>
        <w:jc w:val="both"/>
        <w:rPr>
          <w:rFonts w:ascii="Times New Roman" w:hAnsi="Times New Roman" w:eastAsia="方正仿宋_GBK" w:cs="Times New Roman"/>
          <w:sz w:val="28"/>
          <w:szCs w:val="28"/>
          <w:highlight w:val="none"/>
        </w:rPr>
      </w:pPr>
      <w:r>
        <w:rPr>
          <w:rFonts w:ascii="Times New Roman" w:hAnsi="Times New Roman" w:eastAsia="方正仿宋_GBK" w:cs="Times New Roman"/>
          <w:color w:val="262626"/>
          <w:sz w:val="28"/>
          <w:szCs w:val="28"/>
          <w:highlight w:val="none"/>
        </w:rPr>
        <w:t>六、甲乙双方有违反本协议规定的，按照管理权限，依据有关法律法规和规定给予党纪、政纪处分或组织处理；涉嫌犯罪的，移送司法机关追究刑事责任；造成经济损失的，应予以赔偿</w:t>
      </w:r>
      <w:r>
        <w:rPr>
          <w:rFonts w:ascii="Times New Roman" w:hAnsi="Times New Roman" w:eastAsia="方正仿宋_GBK" w:cs="Times New Roman"/>
          <w:sz w:val="28"/>
          <w:szCs w:val="28"/>
          <w:highlight w:val="none"/>
        </w:rPr>
        <w:t>；情节严重的甲方有权单方面终止合同的履行。</w:t>
      </w:r>
    </w:p>
    <w:p w14:paraId="32D84468">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七、本协议作为合同的附件与合同具有同等的法律效力。</w:t>
      </w:r>
    </w:p>
    <w:p w14:paraId="4483ED31">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八、本协议经甲乙双方签字盖章后生效。</w:t>
      </w:r>
    </w:p>
    <w:p w14:paraId="1F67FAC8">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p>
    <w:p w14:paraId="48CD7F53">
      <w:pPr>
        <w:pStyle w:val="36"/>
        <w:spacing w:before="0" w:beforeAutospacing="0" w:after="0" w:afterAutospacing="0" w:line="586" w:lineRule="exact"/>
        <w:ind w:firstLine="560" w:firstLineChars="200"/>
        <w:jc w:val="both"/>
        <w:rPr>
          <w:rFonts w:ascii="Times New Roman" w:hAnsi="Times New Roman" w:eastAsia="方正仿宋_GBK" w:cs="Times New Roman"/>
          <w:color w:val="262626"/>
          <w:sz w:val="28"/>
          <w:szCs w:val="28"/>
          <w:highlight w:val="none"/>
        </w:rPr>
      </w:pPr>
    </w:p>
    <w:p w14:paraId="10EE1668">
      <w:pPr>
        <w:pStyle w:val="36"/>
        <w:spacing w:before="0" w:beforeAutospacing="0" w:after="0" w:afterAutospacing="0" w:line="586" w:lineRule="exact"/>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 xml:space="preserve">甲方法人或代表：           </w:t>
      </w:r>
      <w:r>
        <w:rPr>
          <w:rFonts w:hint="eastAsia" w:ascii="Times New Roman" w:hAnsi="Times New Roman" w:eastAsia="方正仿宋_GBK" w:cs="Times New Roman"/>
          <w:color w:val="262626"/>
          <w:sz w:val="28"/>
          <w:szCs w:val="28"/>
          <w:highlight w:val="none"/>
        </w:rPr>
        <w:t xml:space="preserve">     </w:t>
      </w:r>
      <w:r>
        <w:rPr>
          <w:rFonts w:ascii="Times New Roman" w:hAnsi="Times New Roman" w:eastAsia="方正仿宋_GBK" w:cs="Times New Roman"/>
          <w:color w:val="262626"/>
          <w:sz w:val="28"/>
          <w:szCs w:val="28"/>
          <w:highlight w:val="none"/>
        </w:rPr>
        <w:t>乙方法人或代表：</w:t>
      </w:r>
    </w:p>
    <w:p w14:paraId="066C4AF9">
      <w:pPr>
        <w:pStyle w:val="36"/>
        <w:spacing w:before="0" w:beforeAutospacing="0" w:after="0" w:afterAutospacing="0" w:line="586" w:lineRule="exact"/>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 xml:space="preserve">甲方：（签章）            </w:t>
      </w:r>
      <w:r>
        <w:rPr>
          <w:rFonts w:hint="eastAsia" w:ascii="Times New Roman" w:hAnsi="Times New Roman" w:eastAsia="方正仿宋_GBK" w:cs="Times New Roman"/>
          <w:color w:val="262626"/>
          <w:sz w:val="28"/>
          <w:szCs w:val="28"/>
          <w:highlight w:val="none"/>
        </w:rPr>
        <w:t xml:space="preserve">     </w:t>
      </w:r>
      <w:r>
        <w:rPr>
          <w:rFonts w:ascii="Times New Roman" w:hAnsi="Times New Roman" w:eastAsia="方正仿宋_GBK" w:cs="Times New Roman"/>
          <w:color w:val="262626"/>
          <w:sz w:val="28"/>
          <w:szCs w:val="28"/>
          <w:highlight w:val="none"/>
        </w:rPr>
        <w:t xml:space="preserve"> 乙方: （签章）</w:t>
      </w:r>
    </w:p>
    <w:p w14:paraId="6E8866B1">
      <w:pPr>
        <w:pStyle w:val="36"/>
        <w:spacing w:before="0" w:beforeAutospacing="0" w:after="0" w:afterAutospacing="0" w:line="586" w:lineRule="exact"/>
        <w:jc w:val="both"/>
        <w:rPr>
          <w:rFonts w:ascii="Times New Roman" w:hAnsi="Times New Roman" w:eastAsia="方正仿宋_GBK" w:cs="Times New Roman"/>
          <w:color w:val="262626"/>
          <w:sz w:val="28"/>
          <w:szCs w:val="28"/>
          <w:highlight w:val="none"/>
        </w:rPr>
      </w:pPr>
      <w:r>
        <w:rPr>
          <w:rFonts w:ascii="Times New Roman" w:hAnsi="Times New Roman" w:eastAsia="方正仿宋_GBK" w:cs="Times New Roman"/>
          <w:color w:val="262626"/>
          <w:sz w:val="28"/>
          <w:szCs w:val="28"/>
          <w:highlight w:val="none"/>
        </w:rPr>
        <w:t xml:space="preserve">签约日期：                 </w:t>
      </w:r>
      <w:r>
        <w:rPr>
          <w:rFonts w:hint="eastAsia" w:ascii="Times New Roman" w:hAnsi="Times New Roman" w:eastAsia="方正仿宋_GBK" w:cs="Times New Roman"/>
          <w:color w:val="262626"/>
          <w:sz w:val="28"/>
          <w:szCs w:val="28"/>
          <w:highlight w:val="none"/>
        </w:rPr>
        <w:t xml:space="preserve">     </w:t>
      </w:r>
      <w:r>
        <w:rPr>
          <w:rFonts w:ascii="Times New Roman" w:hAnsi="Times New Roman" w:eastAsia="方正仿宋_GBK" w:cs="Times New Roman"/>
          <w:color w:val="262626"/>
          <w:sz w:val="28"/>
          <w:szCs w:val="28"/>
          <w:highlight w:val="none"/>
        </w:rPr>
        <w:t>签约日期：</w:t>
      </w:r>
    </w:p>
    <w:p w14:paraId="6BE5EF7F">
      <w:pPr>
        <w:spacing w:line="560" w:lineRule="exact"/>
        <w:rPr>
          <w:rFonts w:eastAsia="方正仿宋_GBK"/>
          <w:sz w:val="28"/>
          <w:szCs w:val="28"/>
          <w:highlight w:val="none"/>
        </w:rPr>
        <w:sectPr>
          <w:pgSz w:w="11906" w:h="16838"/>
          <w:pgMar w:top="1418" w:right="892" w:bottom="1418" w:left="1154" w:header="680" w:footer="680" w:gutter="0"/>
          <w:cols w:space="720" w:num="1"/>
          <w:docGrid w:type="lines" w:linePitch="312" w:charSpace="0"/>
        </w:sectPr>
      </w:pPr>
      <w:r>
        <w:rPr>
          <w:rFonts w:eastAsia="方正仿宋_GBK"/>
          <w:sz w:val="28"/>
          <w:szCs w:val="28"/>
          <w:highlight w:val="none"/>
        </w:rPr>
        <w:br w:type="page"/>
      </w:r>
    </w:p>
    <w:p w14:paraId="6BD90876">
      <w:pPr>
        <w:pStyle w:val="3"/>
        <w:rPr>
          <w:rFonts w:eastAsia="方正仿宋_GBK"/>
          <w:sz w:val="28"/>
          <w:highlight w:val="none"/>
        </w:rPr>
      </w:pPr>
      <w:bookmarkStart w:id="117" w:name="_Toc20437"/>
      <w:r>
        <w:rPr>
          <w:rFonts w:hint="eastAsia"/>
          <w:highlight w:val="none"/>
        </w:rPr>
        <w:t>第五章 比选人要求</w:t>
      </w:r>
      <w:bookmarkEnd w:id="116"/>
      <w:bookmarkEnd w:id="117"/>
    </w:p>
    <w:p w14:paraId="65A60268">
      <w:pPr>
        <w:spacing w:line="560" w:lineRule="exact"/>
        <w:ind w:firstLine="560" w:firstLineChars="200"/>
        <w:rPr>
          <w:rFonts w:eastAsia="方正仿宋_GBK"/>
          <w:sz w:val="28"/>
          <w:szCs w:val="28"/>
          <w:highlight w:val="none"/>
        </w:rPr>
      </w:pPr>
      <w:r>
        <w:rPr>
          <w:rFonts w:hint="eastAsia" w:eastAsia="方正仿宋_GBK"/>
          <w:sz w:val="28"/>
          <w:szCs w:val="28"/>
          <w:highlight w:val="none"/>
        </w:rPr>
        <w:t xml:space="preserve">一、服务要求 </w:t>
      </w:r>
    </w:p>
    <w:p w14:paraId="68EA6802">
      <w:pPr>
        <w:spacing w:line="560" w:lineRule="exact"/>
        <w:ind w:firstLine="560" w:firstLineChars="200"/>
        <w:rPr>
          <w:rFonts w:eastAsia="方正仿宋_GBK"/>
          <w:sz w:val="28"/>
          <w:szCs w:val="28"/>
          <w:highlight w:val="none"/>
        </w:rPr>
      </w:pPr>
      <w:r>
        <w:rPr>
          <w:rFonts w:hint="eastAsia" w:eastAsia="方正仿宋_GBK"/>
          <w:sz w:val="28"/>
          <w:szCs w:val="28"/>
          <w:highlight w:val="none"/>
        </w:rPr>
        <w:t xml:space="preserve">1.体检要求：中选人须按照我司体检标准为员工提供相应的体检服务。 </w:t>
      </w:r>
    </w:p>
    <w:p w14:paraId="68B7B337">
      <w:pPr>
        <w:spacing w:line="560" w:lineRule="exact"/>
        <w:ind w:firstLine="560" w:firstLineChars="200"/>
        <w:rPr>
          <w:rFonts w:eastAsia="方正仿宋_GBK"/>
          <w:sz w:val="28"/>
          <w:szCs w:val="28"/>
          <w:highlight w:val="none"/>
        </w:rPr>
      </w:pPr>
      <w:r>
        <w:rPr>
          <w:rFonts w:hint="eastAsia" w:eastAsia="方正仿宋_GBK"/>
          <w:sz w:val="28"/>
          <w:szCs w:val="28"/>
          <w:highlight w:val="none"/>
        </w:rPr>
        <w:t xml:space="preserve">2.数据分析服务：中选人在员工体检完成后需要根据检查结果提供分析报告，便于我司进行员工健康管理工作。 </w:t>
      </w:r>
    </w:p>
    <w:p w14:paraId="3343B3E4">
      <w:pPr>
        <w:spacing w:line="560" w:lineRule="exact"/>
        <w:ind w:firstLine="560" w:firstLineChars="200"/>
        <w:rPr>
          <w:rFonts w:eastAsia="方正仿宋_GBK"/>
          <w:sz w:val="28"/>
          <w:szCs w:val="28"/>
          <w:highlight w:val="none"/>
        </w:rPr>
      </w:pPr>
      <w:r>
        <w:rPr>
          <w:rFonts w:hint="eastAsia" w:eastAsia="方正仿宋_GBK"/>
          <w:sz w:val="28"/>
          <w:szCs w:val="28"/>
          <w:highlight w:val="none"/>
        </w:rPr>
        <w:t xml:space="preserve">3.早餐服务：中选人需为我司体检员工提供免费早餐服务。 </w:t>
      </w:r>
    </w:p>
    <w:p w14:paraId="14033C91">
      <w:pPr>
        <w:spacing w:line="560" w:lineRule="exact"/>
        <w:ind w:firstLine="560" w:firstLineChars="200"/>
        <w:rPr>
          <w:rFonts w:eastAsia="方正仿宋_GBK"/>
          <w:sz w:val="28"/>
          <w:szCs w:val="28"/>
          <w:highlight w:val="none"/>
        </w:rPr>
      </w:pPr>
      <w:r>
        <w:rPr>
          <w:rFonts w:hint="eastAsia" w:eastAsia="方正仿宋_GBK"/>
          <w:sz w:val="28"/>
          <w:szCs w:val="28"/>
          <w:highlight w:val="none"/>
        </w:rPr>
        <w:t>4.其他服务：免费提供报告解读服务、免费开设健康知识讲座等服务。</w:t>
      </w:r>
    </w:p>
    <w:p w14:paraId="24F5215D">
      <w:pPr>
        <w:spacing w:line="560" w:lineRule="exact"/>
        <w:ind w:firstLine="560" w:firstLineChars="200"/>
        <w:rPr>
          <w:rFonts w:eastAsia="方正仿宋_GBK"/>
          <w:sz w:val="28"/>
          <w:szCs w:val="28"/>
          <w:highlight w:val="none"/>
        </w:rPr>
      </w:pPr>
      <w:r>
        <w:rPr>
          <w:rFonts w:hint="eastAsia" w:eastAsia="方正仿宋_GBK"/>
          <w:sz w:val="28"/>
          <w:szCs w:val="28"/>
          <w:highlight w:val="none"/>
        </w:rPr>
        <w:t>二、其他</w:t>
      </w:r>
    </w:p>
    <w:p w14:paraId="2BB9C1D6">
      <w:pPr>
        <w:spacing w:line="560" w:lineRule="exact"/>
        <w:ind w:firstLine="560" w:firstLineChars="200"/>
        <w:rPr>
          <w:rFonts w:eastAsia="方正仿宋_GBK"/>
          <w:sz w:val="28"/>
          <w:szCs w:val="28"/>
          <w:highlight w:val="none"/>
        </w:rPr>
      </w:pPr>
      <w:r>
        <w:rPr>
          <w:rFonts w:hint="eastAsia" w:eastAsia="方正仿宋_GBK"/>
          <w:sz w:val="28"/>
          <w:szCs w:val="28"/>
          <w:highlight w:val="none"/>
        </w:rPr>
        <w:t>未尽事宜，以合同约定为准。</w:t>
      </w:r>
      <w:r>
        <w:rPr>
          <w:rFonts w:eastAsia="方正仿宋_GBK"/>
          <w:sz w:val="28"/>
          <w:szCs w:val="28"/>
          <w:highlight w:val="none"/>
        </w:rPr>
        <w:br w:type="page"/>
      </w:r>
    </w:p>
    <w:p w14:paraId="36F24FC2">
      <w:pPr>
        <w:pStyle w:val="2"/>
        <w:spacing w:line="560" w:lineRule="exact"/>
        <w:rPr>
          <w:rFonts w:eastAsia="方正仿宋_GBK"/>
          <w:sz w:val="28"/>
          <w:szCs w:val="28"/>
          <w:highlight w:val="none"/>
        </w:rPr>
      </w:pPr>
    </w:p>
    <w:p w14:paraId="61922CA8">
      <w:pPr>
        <w:pStyle w:val="3"/>
        <w:rPr>
          <w:highlight w:val="none"/>
        </w:rPr>
      </w:pPr>
      <w:bookmarkStart w:id="118" w:name="_Toc20239"/>
      <w:bookmarkStart w:id="119" w:name="_Toc180748420"/>
      <w:r>
        <w:rPr>
          <w:rFonts w:hint="eastAsia"/>
          <w:highlight w:val="none"/>
        </w:rPr>
        <w:t>第六章 比选申请文件格式</w:t>
      </w:r>
      <w:bookmarkEnd w:id="114"/>
      <w:bookmarkEnd w:id="115"/>
      <w:bookmarkEnd w:id="118"/>
      <w:bookmarkEnd w:id="119"/>
    </w:p>
    <w:p w14:paraId="5CA1419B">
      <w:pPr>
        <w:spacing w:line="560" w:lineRule="exact"/>
        <w:rPr>
          <w:rFonts w:eastAsia="方正仿宋_GBK"/>
          <w:sz w:val="28"/>
          <w:szCs w:val="28"/>
          <w:highlight w:val="none"/>
        </w:rPr>
      </w:pPr>
      <w:bookmarkStart w:id="120" w:name="_Toc184635137"/>
      <w:bookmarkStart w:id="121" w:name="_Toc328578526"/>
    </w:p>
    <w:bookmarkEnd w:id="120"/>
    <w:bookmarkEnd w:id="121"/>
    <w:p w14:paraId="75E139E4">
      <w:pPr>
        <w:spacing w:line="560" w:lineRule="exact"/>
        <w:rPr>
          <w:rFonts w:eastAsia="方正仿宋_GBK"/>
          <w:sz w:val="28"/>
          <w:szCs w:val="28"/>
          <w:highlight w:val="none"/>
        </w:rPr>
      </w:pPr>
      <w:bookmarkStart w:id="122" w:name="_Toc22987"/>
      <w:bookmarkStart w:id="123" w:name="_Toc295208982"/>
      <w:bookmarkStart w:id="124" w:name="_Toc222647784"/>
      <w:bookmarkStart w:id="125" w:name="_Toc207790548"/>
      <w:r>
        <w:rPr>
          <w:rFonts w:hint="eastAsia" w:eastAsia="方正仿宋_GBK"/>
          <w:sz w:val="28"/>
          <w:szCs w:val="28"/>
          <w:highlight w:val="none"/>
        </w:rPr>
        <w:t>目录</w:t>
      </w:r>
    </w:p>
    <w:p w14:paraId="416122E7">
      <w:pPr>
        <w:spacing w:line="560" w:lineRule="exact"/>
        <w:rPr>
          <w:rFonts w:eastAsia="方正仿宋_GBK"/>
          <w:sz w:val="28"/>
          <w:szCs w:val="28"/>
          <w:highlight w:val="none"/>
        </w:rPr>
      </w:pPr>
      <w:r>
        <w:rPr>
          <w:rFonts w:hint="eastAsia" w:eastAsia="方正仿宋_GBK"/>
          <w:sz w:val="28"/>
          <w:szCs w:val="28"/>
          <w:highlight w:val="none"/>
        </w:rPr>
        <w:t>（一）比选申请函</w:t>
      </w:r>
    </w:p>
    <w:p w14:paraId="2493FE0B">
      <w:pPr>
        <w:spacing w:line="560" w:lineRule="exact"/>
        <w:rPr>
          <w:rFonts w:eastAsia="方正仿宋_GBK"/>
          <w:sz w:val="28"/>
          <w:szCs w:val="28"/>
          <w:highlight w:val="none"/>
        </w:rPr>
      </w:pPr>
      <w:r>
        <w:rPr>
          <w:rFonts w:hint="eastAsia" w:eastAsia="方正仿宋_GBK"/>
          <w:sz w:val="28"/>
          <w:szCs w:val="28"/>
          <w:highlight w:val="none"/>
        </w:rPr>
        <w:t>（二）法定代表人身份证明及授权委托书</w:t>
      </w:r>
    </w:p>
    <w:p w14:paraId="5F95A40A">
      <w:pPr>
        <w:spacing w:line="560" w:lineRule="exact"/>
        <w:rPr>
          <w:rFonts w:eastAsia="方正仿宋_GBK"/>
          <w:sz w:val="28"/>
          <w:szCs w:val="28"/>
          <w:highlight w:val="none"/>
        </w:rPr>
      </w:pPr>
      <w:r>
        <w:rPr>
          <w:rFonts w:hint="eastAsia" w:eastAsia="方正仿宋_GBK"/>
          <w:sz w:val="28"/>
          <w:szCs w:val="28"/>
          <w:highlight w:val="none"/>
        </w:rPr>
        <w:t>（三）报价部分</w:t>
      </w:r>
    </w:p>
    <w:p w14:paraId="3AC7DEA6">
      <w:pPr>
        <w:spacing w:line="560" w:lineRule="exact"/>
        <w:rPr>
          <w:rFonts w:eastAsia="方正仿宋_GBK"/>
          <w:sz w:val="28"/>
          <w:szCs w:val="28"/>
          <w:highlight w:val="none"/>
        </w:rPr>
      </w:pPr>
      <w:r>
        <w:rPr>
          <w:rFonts w:hint="eastAsia" w:eastAsia="方正仿宋_GBK"/>
          <w:sz w:val="28"/>
          <w:szCs w:val="28"/>
          <w:highlight w:val="none"/>
        </w:rPr>
        <w:t>（四）商务部分</w:t>
      </w:r>
    </w:p>
    <w:p w14:paraId="5B764D2E">
      <w:pPr>
        <w:spacing w:line="560" w:lineRule="exact"/>
        <w:rPr>
          <w:rFonts w:eastAsia="方正仿宋_GBK"/>
          <w:sz w:val="28"/>
          <w:szCs w:val="28"/>
          <w:highlight w:val="none"/>
        </w:rPr>
      </w:pPr>
      <w:r>
        <w:rPr>
          <w:rFonts w:hint="eastAsia" w:eastAsia="方正仿宋_GBK"/>
          <w:sz w:val="28"/>
          <w:szCs w:val="28"/>
          <w:highlight w:val="none"/>
        </w:rPr>
        <w:t>（五）技术部分</w:t>
      </w:r>
    </w:p>
    <w:p w14:paraId="73DE3D87">
      <w:pPr>
        <w:spacing w:line="560" w:lineRule="exact"/>
        <w:rPr>
          <w:rFonts w:eastAsia="方正仿宋_GBK"/>
          <w:sz w:val="28"/>
          <w:szCs w:val="28"/>
          <w:highlight w:val="none"/>
        </w:rPr>
      </w:pPr>
      <w:r>
        <w:rPr>
          <w:rFonts w:hint="eastAsia" w:eastAsia="方正仿宋_GBK"/>
          <w:sz w:val="28"/>
          <w:szCs w:val="28"/>
          <w:highlight w:val="none"/>
        </w:rPr>
        <w:t>（六）比选申请人基本情况</w:t>
      </w:r>
    </w:p>
    <w:p w14:paraId="78CA73B2">
      <w:pPr>
        <w:spacing w:line="560" w:lineRule="exact"/>
        <w:rPr>
          <w:rFonts w:eastAsia="方正仿宋_GBK"/>
          <w:sz w:val="28"/>
          <w:szCs w:val="28"/>
          <w:highlight w:val="none"/>
        </w:rPr>
      </w:pPr>
      <w:r>
        <w:rPr>
          <w:rFonts w:hint="eastAsia" w:eastAsia="方正仿宋_GBK"/>
          <w:sz w:val="28"/>
          <w:szCs w:val="28"/>
          <w:highlight w:val="none"/>
        </w:rPr>
        <w:t>（七）业绩</w:t>
      </w:r>
    </w:p>
    <w:p w14:paraId="1FC2C77B">
      <w:pPr>
        <w:spacing w:line="560" w:lineRule="exact"/>
        <w:rPr>
          <w:rFonts w:eastAsia="方正仿宋_GBK"/>
          <w:sz w:val="28"/>
          <w:szCs w:val="28"/>
          <w:highlight w:val="none"/>
        </w:rPr>
      </w:pPr>
      <w:r>
        <w:rPr>
          <w:rFonts w:hint="eastAsia" w:eastAsia="方正仿宋_GBK"/>
          <w:sz w:val="28"/>
          <w:szCs w:val="28"/>
          <w:highlight w:val="none"/>
        </w:rPr>
        <w:t>（八）承诺</w:t>
      </w:r>
    </w:p>
    <w:p w14:paraId="20B50F86">
      <w:pPr>
        <w:spacing w:line="560" w:lineRule="exact"/>
        <w:rPr>
          <w:rFonts w:eastAsia="方正仿宋_GBK"/>
          <w:sz w:val="28"/>
          <w:szCs w:val="28"/>
          <w:highlight w:val="none"/>
        </w:rPr>
      </w:pPr>
      <w:r>
        <w:rPr>
          <w:rFonts w:hint="eastAsia" w:eastAsia="方正仿宋_GBK"/>
          <w:sz w:val="28"/>
          <w:szCs w:val="28"/>
          <w:highlight w:val="none"/>
        </w:rPr>
        <w:t>（九）其他资料</w:t>
      </w:r>
    </w:p>
    <w:p w14:paraId="6013A90A">
      <w:pPr>
        <w:spacing w:line="560" w:lineRule="exact"/>
        <w:rPr>
          <w:rFonts w:eastAsia="方正仿宋_GBK"/>
          <w:w w:val="99"/>
          <w:sz w:val="28"/>
          <w:szCs w:val="28"/>
          <w:highlight w:val="none"/>
        </w:rPr>
      </w:pPr>
    </w:p>
    <w:p w14:paraId="4D6ECF44">
      <w:pPr>
        <w:spacing w:line="560" w:lineRule="exact"/>
        <w:rPr>
          <w:rFonts w:eastAsia="方正仿宋_GBK"/>
          <w:snapToGrid w:val="0"/>
          <w:sz w:val="28"/>
          <w:szCs w:val="28"/>
          <w:highlight w:val="none"/>
        </w:rPr>
      </w:pPr>
      <w:r>
        <w:rPr>
          <w:rFonts w:eastAsia="方正仿宋_GBK"/>
          <w:sz w:val="28"/>
          <w:szCs w:val="28"/>
          <w:highlight w:val="none"/>
        </w:rPr>
        <w:br w:type="page"/>
      </w:r>
    </w:p>
    <w:p w14:paraId="668927C2">
      <w:p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（一）比选申请函</w:t>
      </w:r>
    </w:p>
    <w:p w14:paraId="68FB2C3A">
      <w:pPr>
        <w:spacing w:line="560" w:lineRule="exact"/>
        <w:rPr>
          <w:rFonts w:eastAsia="方正仿宋_GBK"/>
          <w:snapToGrid w:val="0"/>
          <w:w w:val="200"/>
          <w:sz w:val="28"/>
          <w:szCs w:val="28"/>
          <w:highlight w:val="none"/>
        </w:rPr>
      </w:pPr>
    </w:p>
    <w:p w14:paraId="1A43163E">
      <w:pPr>
        <w:spacing w:line="560" w:lineRule="exact"/>
        <w:rPr>
          <w:rFonts w:eastAsia="方正仿宋_GBK"/>
          <w:snapToGrid w:val="0"/>
          <w:sz w:val="28"/>
          <w:szCs w:val="28"/>
          <w:highlight w:val="none"/>
        </w:rPr>
      </w:pPr>
      <w:r>
        <w:rPr>
          <w:rFonts w:eastAsia="方正仿宋_GBK"/>
          <w:snapToGrid w:val="0"/>
          <w:sz w:val="28"/>
          <w:szCs w:val="28"/>
          <w:highlight w:val="none"/>
          <w:u w:val="single"/>
        </w:rPr>
        <w:tab/>
      </w:r>
      <w:r>
        <w:rPr>
          <w:rFonts w:hint="eastAsia" w:eastAsia="方正仿宋_GBK"/>
          <w:snapToGrid w:val="0"/>
          <w:sz w:val="28"/>
          <w:szCs w:val="28"/>
          <w:highlight w:val="none"/>
          <w:u w:val="single"/>
        </w:rPr>
        <w:t xml:space="preserve">    </w:t>
      </w:r>
      <w:r>
        <w:rPr>
          <w:rFonts w:eastAsia="方正仿宋_GBK"/>
          <w:snapToGrid w:val="0"/>
          <w:sz w:val="28"/>
          <w:szCs w:val="28"/>
          <w:highlight w:val="none"/>
          <w:u w:val="single"/>
        </w:rPr>
        <w:tab/>
      </w:r>
      <w:r>
        <w:rPr>
          <w:rFonts w:hint="eastAsia" w:eastAsia="方正仿宋_GBK"/>
          <w:snapToGrid w:val="0"/>
          <w:sz w:val="28"/>
          <w:szCs w:val="28"/>
          <w:highlight w:val="none"/>
        </w:rPr>
        <w:t>（比选人名称）：</w:t>
      </w:r>
    </w:p>
    <w:p w14:paraId="53DA7025">
      <w:pPr>
        <w:ind w:firstLine="560" w:firstLineChars="200"/>
        <w:jc w:val="both"/>
        <w:rPr>
          <w:highlight w:val="none"/>
        </w:rPr>
      </w:pPr>
      <w:r>
        <w:rPr>
          <w:rFonts w:hint="eastAsia" w:eastAsia="方正仿宋_GBK"/>
          <w:snapToGrid w:val="0"/>
          <w:sz w:val="28"/>
          <w:szCs w:val="28"/>
          <w:highlight w:val="none"/>
        </w:rPr>
        <w:t>1．我方已仔细研究了</w:t>
      </w:r>
      <w:r>
        <w:rPr>
          <w:rFonts w:eastAsia="方正仿宋_GBK"/>
          <w:snapToGrid w:val="0"/>
          <w:sz w:val="28"/>
          <w:szCs w:val="28"/>
          <w:highlight w:val="none"/>
          <w:u w:val="single"/>
        </w:rPr>
        <w:tab/>
      </w:r>
      <w:r>
        <w:rPr>
          <w:rFonts w:eastAsia="方正仿宋_GBK"/>
          <w:snapToGrid w:val="0"/>
          <w:sz w:val="28"/>
          <w:szCs w:val="28"/>
          <w:highlight w:val="none"/>
          <w:u w:val="single"/>
        </w:rPr>
        <w:tab/>
      </w:r>
      <w:r>
        <w:rPr>
          <w:rFonts w:hint="eastAsia" w:eastAsia="方正仿宋_GBK"/>
          <w:snapToGrid w:val="0"/>
          <w:sz w:val="28"/>
          <w:szCs w:val="28"/>
          <w:highlight w:val="none"/>
        </w:rPr>
        <w:t>（项目名称）比选文件的全部内容，愿意以固定费率对除特殊体检项目外我方其余所有体检项目采用统一折扣率进行报价，统一折扣率为</w:t>
      </w:r>
      <w:r>
        <w:rPr>
          <w:rFonts w:eastAsia="方正仿宋_GBK"/>
          <w:snapToGrid w:val="0"/>
          <w:sz w:val="28"/>
          <w:szCs w:val="28"/>
          <w:highlight w:val="none"/>
          <w:u w:val="single"/>
        </w:rPr>
        <w:t xml:space="preserve">    </w:t>
      </w:r>
      <w:r>
        <w:rPr>
          <w:rFonts w:hint="eastAsia" w:eastAsia="方正仿宋_GBK"/>
          <w:snapToGrid w:val="0"/>
          <w:sz w:val="28"/>
          <w:szCs w:val="28"/>
          <w:highlight w:val="none"/>
        </w:rPr>
        <w:t>%</w:t>
      </w:r>
      <w:r>
        <w:rPr>
          <w:rFonts w:hint="eastAsia" w:eastAsia="方正仿宋_GBK"/>
          <w:sz w:val="28"/>
          <w:szCs w:val="28"/>
          <w:highlight w:val="none"/>
        </w:rPr>
        <w:t>。特殊体检项目折扣率详见报价部分。</w:t>
      </w:r>
    </w:p>
    <w:p w14:paraId="31CABA10">
      <w:pPr>
        <w:spacing w:line="560" w:lineRule="exact"/>
        <w:ind w:firstLine="560" w:firstLineChars="200"/>
        <w:rPr>
          <w:rFonts w:eastAsia="方正仿宋_GBK"/>
          <w:sz w:val="28"/>
          <w:szCs w:val="28"/>
          <w:highlight w:val="none"/>
        </w:rPr>
      </w:pPr>
      <w:r>
        <w:rPr>
          <w:rFonts w:hint="eastAsia" w:eastAsia="方正仿宋_GBK"/>
          <w:sz w:val="28"/>
          <w:szCs w:val="28"/>
          <w:highlight w:val="none"/>
        </w:rPr>
        <w:t>委托代理人为</w:t>
      </w:r>
      <w:r>
        <w:rPr>
          <w:rFonts w:hint="eastAsia" w:eastAsia="方正仿宋_GBK"/>
          <w:sz w:val="28"/>
          <w:szCs w:val="28"/>
          <w:highlight w:val="none"/>
          <w:u w:val="single"/>
        </w:rPr>
        <w:t xml:space="preserve">       </w:t>
      </w:r>
      <w:r>
        <w:rPr>
          <w:rFonts w:hint="eastAsia" w:eastAsia="方正仿宋_GBK"/>
          <w:sz w:val="28"/>
          <w:szCs w:val="28"/>
          <w:highlight w:val="none"/>
        </w:rPr>
        <w:t>，服务期限</w:t>
      </w:r>
      <w:r>
        <w:rPr>
          <w:rFonts w:hint="eastAsia" w:eastAsia="方正仿宋_GBK"/>
          <w:snapToGrid w:val="0"/>
          <w:kern w:val="0"/>
          <w:sz w:val="28"/>
          <w:szCs w:val="28"/>
          <w:highlight w:val="none"/>
          <w:u w:val="single"/>
        </w:rPr>
        <w:t>符合比选文件的要求</w:t>
      </w:r>
      <w:r>
        <w:rPr>
          <w:rFonts w:hint="eastAsia" w:eastAsia="方正仿宋_GBK"/>
          <w:sz w:val="28"/>
          <w:szCs w:val="28"/>
          <w:highlight w:val="none"/>
        </w:rPr>
        <w:t>，服务质量</w:t>
      </w:r>
      <w:r>
        <w:rPr>
          <w:rFonts w:hint="eastAsia" w:eastAsia="方正仿宋_GBK"/>
          <w:snapToGrid w:val="0"/>
          <w:kern w:val="0"/>
          <w:sz w:val="28"/>
          <w:szCs w:val="28"/>
          <w:highlight w:val="none"/>
          <w:u w:val="single"/>
        </w:rPr>
        <w:t>符合比选文件的要求</w:t>
      </w:r>
      <w:r>
        <w:rPr>
          <w:rFonts w:hint="eastAsia" w:eastAsia="方正仿宋_GBK"/>
          <w:sz w:val="28"/>
          <w:szCs w:val="28"/>
          <w:highlight w:val="none"/>
        </w:rPr>
        <w:t>，按合同约定完成相应工作。</w:t>
      </w:r>
    </w:p>
    <w:p w14:paraId="1120B86B">
      <w:pPr>
        <w:spacing w:line="560" w:lineRule="exact"/>
        <w:ind w:firstLine="560" w:firstLineChars="200"/>
        <w:rPr>
          <w:rFonts w:eastAsia="方正仿宋_GBK"/>
          <w:snapToGrid w:val="0"/>
          <w:sz w:val="28"/>
          <w:szCs w:val="28"/>
          <w:highlight w:val="none"/>
        </w:rPr>
      </w:pPr>
      <w:r>
        <w:rPr>
          <w:rFonts w:hint="eastAsia" w:eastAsia="方正仿宋_GBK"/>
          <w:snapToGrid w:val="0"/>
          <w:sz w:val="28"/>
          <w:szCs w:val="28"/>
          <w:highlight w:val="none"/>
        </w:rPr>
        <w:t>2．我方承诺响应比选文件规定的比选申请有效期，在比选申请有效期内不修改、撤销比选申请文件。</w:t>
      </w:r>
    </w:p>
    <w:p w14:paraId="07D90D16">
      <w:pPr>
        <w:spacing w:line="560" w:lineRule="exact"/>
        <w:ind w:firstLine="560" w:firstLineChars="200"/>
        <w:rPr>
          <w:rFonts w:eastAsia="方正仿宋_GBK"/>
          <w:snapToGrid w:val="0"/>
          <w:sz w:val="28"/>
          <w:szCs w:val="28"/>
          <w:highlight w:val="none"/>
        </w:rPr>
      </w:pPr>
      <w:r>
        <w:rPr>
          <w:rFonts w:eastAsia="方正仿宋_GBK"/>
          <w:snapToGrid w:val="0"/>
          <w:sz w:val="28"/>
          <w:szCs w:val="28"/>
          <w:highlight w:val="none"/>
        </w:rPr>
        <w:t>3</w:t>
      </w:r>
      <w:r>
        <w:rPr>
          <w:rFonts w:hint="eastAsia" w:eastAsia="方正仿宋_GBK"/>
          <w:snapToGrid w:val="0"/>
          <w:sz w:val="28"/>
          <w:szCs w:val="28"/>
          <w:highlight w:val="none"/>
        </w:rPr>
        <w:t>．随同本比选申请函提交比选保证金一份，金额为人民币（大写）</w:t>
      </w:r>
      <w:r>
        <w:rPr>
          <w:rFonts w:eastAsia="方正仿宋_GBK"/>
          <w:snapToGrid w:val="0"/>
          <w:sz w:val="28"/>
          <w:szCs w:val="28"/>
          <w:highlight w:val="none"/>
          <w:u w:val="single"/>
        </w:rPr>
        <w:tab/>
      </w:r>
      <w:r>
        <w:rPr>
          <w:rFonts w:eastAsia="方正仿宋_GBK"/>
          <w:snapToGrid w:val="0"/>
          <w:sz w:val="28"/>
          <w:szCs w:val="28"/>
          <w:highlight w:val="none"/>
          <w:u w:val="single"/>
        </w:rPr>
        <w:t xml:space="preserve">    </w:t>
      </w:r>
      <w:r>
        <w:rPr>
          <w:rFonts w:hint="eastAsia" w:eastAsia="方正仿宋_GBK"/>
          <w:snapToGrid w:val="0"/>
          <w:sz w:val="28"/>
          <w:szCs w:val="28"/>
          <w:highlight w:val="none"/>
        </w:rPr>
        <w:t>（¥</w:t>
      </w:r>
      <w:r>
        <w:rPr>
          <w:rFonts w:hint="eastAsia" w:eastAsia="方正仿宋_GBK"/>
          <w:snapToGrid w:val="0"/>
          <w:sz w:val="28"/>
          <w:szCs w:val="28"/>
          <w:highlight w:val="none"/>
          <w:u w:val="single"/>
        </w:rPr>
        <w:tab/>
      </w:r>
      <w:r>
        <w:rPr>
          <w:rFonts w:hint="eastAsia" w:eastAsia="方正仿宋_GBK"/>
          <w:snapToGrid w:val="0"/>
          <w:sz w:val="28"/>
          <w:szCs w:val="28"/>
          <w:highlight w:val="none"/>
          <w:u w:val="single"/>
        </w:rPr>
        <w:t xml:space="preserve">     </w:t>
      </w:r>
      <w:r>
        <w:rPr>
          <w:rFonts w:hint="eastAsia" w:eastAsia="方正仿宋_GBK"/>
          <w:snapToGrid w:val="0"/>
          <w:sz w:val="28"/>
          <w:szCs w:val="28"/>
          <w:highlight w:val="none"/>
        </w:rPr>
        <w:t>）。比选保证金有效期与比选申请有效期一致，在此期间，若我方违反招投标有关法律、法规及本比选文件的相关规定，比选保证金的受益人为比选人。</w:t>
      </w:r>
    </w:p>
    <w:p w14:paraId="028518E5">
      <w:pPr>
        <w:spacing w:line="560" w:lineRule="exact"/>
        <w:ind w:firstLine="560" w:firstLineChars="200"/>
        <w:rPr>
          <w:rFonts w:eastAsia="方正仿宋_GBK"/>
          <w:snapToGrid w:val="0"/>
          <w:sz w:val="28"/>
          <w:szCs w:val="28"/>
          <w:highlight w:val="none"/>
        </w:rPr>
      </w:pPr>
      <w:r>
        <w:rPr>
          <w:rFonts w:eastAsia="方正仿宋_GBK"/>
          <w:snapToGrid w:val="0"/>
          <w:sz w:val="28"/>
          <w:szCs w:val="28"/>
          <w:highlight w:val="none"/>
        </w:rPr>
        <w:t>4</w:t>
      </w:r>
      <w:r>
        <w:rPr>
          <w:rFonts w:hint="eastAsia" w:eastAsia="方正仿宋_GBK"/>
          <w:snapToGrid w:val="0"/>
          <w:sz w:val="28"/>
          <w:szCs w:val="28"/>
          <w:highlight w:val="none"/>
        </w:rPr>
        <w:t>.如我方中选</w:t>
      </w:r>
      <w:r>
        <w:rPr>
          <w:rFonts w:hint="eastAsia" w:eastAsia="方正仿宋_GBK"/>
          <w:sz w:val="28"/>
          <w:szCs w:val="28"/>
          <w:highlight w:val="none"/>
        </w:rPr>
        <w:t>，我方承诺</w:t>
      </w:r>
      <w:r>
        <w:rPr>
          <w:rFonts w:hint="eastAsia" w:eastAsia="方正仿宋_GBK"/>
          <w:snapToGrid w:val="0"/>
          <w:sz w:val="28"/>
          <w:szCs w:val="28"/>
          <w:highlight w:val="none"/>
        </w:rPr>
        <w:t>：</w:t>
      </w:r>
    </w:p>
    <w:p w14:paraId="65E6BDC5">
      <w:pPr>
        <w:spacing w:line="560" w:lineRule="exact"/>
        <w:ind w:firstLine="560" w:firstLineChars="200"/>
        <w:rPr>
          <w:rFonts w:eastAsia="方正仿宋_GBK"/>
          <w:sz w:val="28"/>
          <w:szCs w:val="28"/>
          <w:highlight w:val="none"/>
        </w:rPr>
      </w:pPr>
      <w:r>
        <w:rPr>
          <w:rFonts w:hint="eastAsia" w:eastAsia="方正仿宋_GBK"/>
          <w:snapToGrid w:val="0"/>
          <w:kern w:val="0"/>
          <w:sz w:val="28"/>
          <w:szCs w:val="28"/>
          <w:highlight w:val="none"/>
        </w:rPr>
        <w:t>（</w:t>
      </w:r>
      <w:r>
        <w:rPr>
          <w:rFonts w:hint="eastAsia" w:eastAsia="方正仿宋_GBK"/>
          <w:sz w:val="28"/>
          <w:szCs w:val="28"/>
          <w:highlight w:val="none"/>
        </w:rPr>
        <w:t>1）我方承诺在收到中选通知书后，在中选通知书规定的期限内与你方签订合同。</w:t>
      </w:r>
    </w:p>
    <w:p w14:paraId="6600BF88">
      <w:pPr>
        <w:spacing w:line="560" w:lineRule="exact"/>
        <w:ind w:firstLine="560" w:firstLineChars="200"/>
        <w:rPr>
          <w:rFonts w:eastAsia="方正仿宋_GBK"/>
          <w:sz w:val="28"/>
          <w:szCs w:val="28"/>
          <w:highlight w:val="none"/>
        </w:rPr>
      </w:pPr>
      <w:r>
        <w:rPr>
          <w:rFonts w:hint="eastAsia" w:eastAsia="方正仿宋_GBK"/>
          <w:sz w:val="28"/>
          <w:szCs w:val="28"/>
          <w:highlight w:val="none"/>
        </w:rPr>
        <w:t>（2）在签订合同时不向你方提出附加条件；</w:t>
      </w:r>
    </w:p>
    <w:p w14:paraId="4A9B5BFF">
      <w:pPr>
        <w:spacing w:line="560" w:lineRule="exact"/>
        <w:ind w:firstLine="560" w:firstLineChars="200"/>
        <w:rPr>
          <w:rFonts w:eastAsia="方正仿宋_GBK"/>
          <w:sz w:val="28"/>
          <w:szCs w:val="28"/>
          <w:highlight w:val="none"/>
        </w:rPr>
      </w:pPr>
      <w:r>
        <w:rPr>
          <w:rFonts w:hint="eastAsia" w:eastAsia="方正仿宋_GBK"/>
          <w:sz w:val="28"/>
          <w:szCs w:val="28"/>
          <w:highlight w:val="none"/>
        </w:rPr>
        <w:t>（3）在合同约定的期限内完成合同规定的全部义务；</w:t>
      </w:r>
    </w:p>
    <w:p w14:paraId="19ED2D15">
      <w:pPr>
        <w:spacing w:line="560" w:lineRule="exact"/>
        <w:ind w:firstLine="560" w:firstLineChars="200"/>
        <w:rPr>
          <w:rFonts w:eastAsia="方正仿宋_GBK"/>
          <w:sz w:val="28"/>
          <w:szCs w:val="28"/>
          <w:highlight w:val="none"/>
        </w:rPr>
      </w:pPr>
      <w:r>
        <w:rPr>
          <w:rFonts w:hint="eastAsia" w:eastAsia="方正仿宋_GBK"/>
          <w:sz w:val="28"/>
          <w:szCs w:val="28"/>
          <w:highlight w:val="none"/>
        </w:rPr>
        <w:t>（4）我方承诺以不低于比选文件第五章“比选人要求”中所列的要求完成全部合同工作。</w:t>
      </w:r>
    </w:p>
    <w:p w14:paraId="33EF4DE5">
      <w:pPr>
        <w:spacing w:line="560" w:lineRule="exact"/>
        <w:ind w:firstLine="560" w:firstLineChars="200"/>
        <w:rPr>
          <w:rFonts w:eastAsia="方正仿宋_GBK"/>
          <w:snapToGrid w:val="0"/>
          <w:kern w:val="0"/>
          <w:sz w:val="28"/>
          <w:szCs w:val="28"/>
          <w:highlight w:val="none"/>
        </w:rPr>
      </w:pPr>
      <w:r>
        <w:rPr>
          <w:rFonts w:hint="eastAsia" w:eastAsia="方正仿宋_GBK"/>
          <w:sz w:val="28"/>
          <w:szCs w:val="28"/>
          <w:highlight w:val="none"/>
        </w:rPr>
        <w:t>（</w:t>
      </w:r>
      <w:r>
        <w:rPr>
          <w:rFonts w:eastAsia="方正仿宋_GBK"/>
          <w:sz w:val="28"/>
          <w:szCs w:val="28"/>
          <w:highlight w:val="none"/>
        </w:rPr>
        <w:t>5</w:t>
      </w:r>
      <w:r>
        <w:rPr>
          <w:rFonts w:hint="eastAsia" w:eastAsia="方正仿宋_GBK"/>
          <w:sz w:val="28"/>
          <w:szCs w:val="28"/>
          <w:highlight w:val="none"/>
        </w:rPr>
        <w:t>）成果符合相关行业标准，满足相关部门验收要求。</w:t>
      </w:r>
    </w:p>
    <w:p w14:paraId="22F677A1">
      <w:pPr>
        <w:spacing w:line="560" w:lineRule="exact"/>
        <w:ind w:firstLine="560" w:firstLineChars="200"/>
        <w:rPr>
          <w:rFonts w:eastAsia="方正仿宋_GBK"/>
          <w:snapToGrid w:val="0"/>
          <w:sz w:val="28"/>
          <w:szCs w:val="28"/>
          <w:highlight w:val="none"/>
        </w:rPr>
      </w:pPr>
      <w:r>
        <w:rPr>
          <w:rFonts w:hint="eastAsia" w:eastAsia="方正仿宋_GBK"/>
          <w:snapToGrid w:val="0"/>
          <w:sz w:val="28"/>
          <w:szCs w:val="28"/>
          <w:highlight w:val="none"/>
        </w:rPr>
        <w:t>5．我方在此声明，所递交的比选申请文件及有关资料内容完整、真实和准确，且不存在第二章“比选申请人须知”第1.4.3项规定的任何一种情形。</w:t>
      </w:r>
    </w:p>
    <w:p w14:paraId="635FF30E">
      <w:pPr>
        <w:spacing w:line="560" w:lineRule="exact"/>
        <w:ind w:firstLine="560" w:firstLineChars="200"/>
        <w:rPr>
          <w:rFonts w:eastAsia="方正仿宋_GBK"/>
          <w:snapToGrid w:val="0"/>
          <w:sz w:val="28"/>
          <w:szCs w:val="28"/>
          <w:highlight w:val="none"/>
        </w:rPr>
      </w:pPr>
      <w:r>
        <w:rPr>
          <w:rFonts w:hint="eastAsia" w:eastAsia="方正仿宋_GBK"/>
          <w:snapToGrid w:val="0"/>
          <w:sz w:val="28"/>
          <w:szCs w:val="28"/>
          <w:highlight w:val="none"/>
        </w:rPr>
        <w:t>6．</w:t>
      </w:r>
      <w:r>
        <w:rPr>
          <w:rFonts w:eastAsia="方正仿宋_GBK"/>
          <w:snapToGrid w:val="0"/>
          <w:sz w:val="28"/>
          <w:szCs w:val="28"/>
          <w:highlight w:val="none"/>
          <w:u w:val="single"/>
        </w:rPr>
        <w:tab/>
      </w:r>
      <w:r>
        <w:rPr>
          <w:rFonts w:hint="eastAsia" w:eastAsia="方正仿宋_GBK"/>
          <w:snapToGrid w:val="0"/>
          <w:sz w:val="28"/>
          <w:szCs w:val="28"/>
          <w:highlight w:val="none"/>
        </w:rPr>
        <w:t>（其他补充说明）。</w:t>
      </w:r>
    </w:p>
    <w:p w14:paraId="2CD0CE3F">
      <w:pPr>
        <w:spacing w:line="560" w:lineRule="exact"/>
        <w:rPr>
          <w:rFonts w:eastAsia="方正仿宋_GBK"/>
          <w:snapToGrid w:val="0"/>
          <w:sz w:val="28"/>
          <w:szCs w:val="28"/>
          <w:highlight w:val="none"/>
        </w:rPr>
      </w:pPr>
    </w:p>
    <w:p w14:paraId="5BAB12F6">
      <w:pPr>
        <w:spacing w:line="560" w:lineRule="exact"/>
        <w:rPr>
          <w:rFonts w:eastAsia="方正仿宋_GBK"/>
          <w:snapToGrid w:val="0"/>
          <w:sz w:val="28"/>
          <w:szCs w:val="28"/>
          <w:highlight w:val="none"/>
        </w:rPr>
      </w:pPr>
    </w:p>
    <w:p w14:paraId="5928A3D4">
      <w:pPr>
        <w:spacing w:line="560" w:lineRule="exact"/>
        <w:rPr>
          <w:rFonts w:eastAsia="方正仿宋_GBK"/>
          <w:snapToGrid w:val="0"/>
          <w:sz w:val="28"/>
          <w:szCs w:val="28"/>
          <w:highlight w:val="none"/>
        </w:rPr>
      </w:pPr>
      <w:r>
        <w:rPr>
          <w:rFonts w:hint="eastAsia" w:eastAsia="方正仿宋_GBK"/>
          <w:snapToGrid w:val="0"/>
          <w:sz w:val="28"/>
          <w:szCs w:val="28"/>
          <w:highlight w:val="none"/>
        </w:rPr>
        <w:t>比选申请人：　　</w:t>
      </w:r>
      <w:r>
        <w:rPr>
          <w:rFonts w:eastAsia="方正仿宋_GBK"/>
          <w:snapToGrid w:val="0"/>
          <w:sz w:val="28"/>
          <w:szCs w:val="28"/>
          <w:highlight w:val="none"/>
        </w:rPr>
        <w:t xml:space="preserve">                </w:t>
      </w:r>
      <w:r>
        <w:rPr>
          <w:rFonts w:hint="eastAsia" w:eastAsia="方正仿宋_GBK"/>
          <w:snapToGrid w:val="0"/>
          <w:sz w:val="28"/>
          <w:szCs w:val="28"/>
          <w:highlight w:val="none"/>
        </w:rPr>
        <w:t>　　　（盖单位法人章）</w:t>
      </w:r>
    </w:p>
    <w:p w14:paraId="1DA0A430">
      <w:pPr>
        <w:spacing w:line="560" w:lineRule="exact"/>
        <w:rPr>
          <w:rFonts w:eastAsia="方正仿宋_GBK"/>
          <w:snapToGrid w:val="0"/>
          <w:sz w:val="28"/>
          <w:szCs w:val="28"/>
          <w:highlight w:val="none"/>
        </w:rPr>
      </w:pPr>
      <w:r>
        <w:rPr>
          <w:rFonts w:hint="eastAsia" w:eastAsia="方正仿宋_GBK"/>
          <w:snapToGrid w:val="0"/>
          <w:sz w:val="28"/>
          <w:szCs w:val="28"/>
          <w:highlight w:val="none"/>
        </w:rPr>
        <w:t>法定代表人和委托代理人：</w:t>
      </w:r>
      <w:r>
        <w:rPr>
          <w:rFonts w:eastAsia="方正仿宋_GBK"/>
          <w:snapToGrid w:val="0"/>
          <w:sz w:val="28"/>
          <w:szCs w:val="28"/>
          <w:highlight w:val="none"/>
          <w:u w:val="single"/>
        </w:rPr>
        <w:tab/>
      </w:r>
      <w:r>
        <w:rPr>
          <w:rFonts w:eastAsia="方正仿宋_GBK"/>
          <w:snapToGrid w:val="0"/>
          <w:sz w:val="28"/>
          <w:szCs w:val="28"/>
          <w:highlight w:val="none"/>
          <w:u w:val="single"/>
        </w:rPr>
        <w:t xml:space="preserve">          </w:t>
      </w:r>
      <w:r>
        <w:rPr>
          <w:rFonts w:hint="eastAsia" w:eastAsia="方正仿宋_GBK"/>
          <w:snapToGrid w:val="0"/>
          <w:sz w:val="28"/>
          <w:szCs w:val="28"/>
          <w:highlight w:val="none"/>
        </w:rPr>
        <w:t>（签名或盖章）</w:t>
      </w:r>
    </w:p>
    <w:p w14:paraId="0EE6A9FB">
      <w:pPr>
        <w:spacing w:line="560" w:lineRule="exact"/>
        <w:rPr>
          <w:rFonts w:eastAsia="方正仿宋_GBK"/>
          <w:snapToGrid w:val="0"/>
          <w:sz w:val="28"/>
          <w:szCs w:val="28"/>
          <w:highlight w:val="none"/>
        </w:rPr>
      </w:pPr>
      <w:r>
        <w:rPr>
          <w:rFonts w:hint="eastAsia" w:eastAsia="方正仿宋_GBK"/>
          <w:snapToGrid w:val="0"/>
          <w:sz w:val="28"/>
          <w:szCs w:val="28"/>
          <w:highlight w:val="none"/>
        </w:rPr>
        <w:t>地址：</w:t>
      </w:r>
      <w:r>
        <w:rPr>
          <w:rFonts w:eastAsia="方正仿宋_GBK"/>
          <w:snapToGrid w:val="0"/>
          <w:sz w:val="28"/>
          <w:szCs w:val="28"/>
          <w:highlight w:val="none"/>
        </w:rPr>
        <w:tab/>
      </w:r>
      <w:r>
        <w:rPr>
          <w:rFonts w:eastAsia="方正仿宋_GBK"/>
          <w:snapToGrid w:val="0"/>
          <w:sz w:val="28"/>
          <w:szCs w:val="28"/>
          <w:highlight w:val="none"/>
        </w:rPr>
        <w:t xml:space="preserve">           </w:t>
      </w:r>
    </w:p>
    <w:p w14:paraId="640D8190">
      <w:pPr>
        <w:spacing w:line="560" w:lineRule="exact"/>
        <w:rPr>
          <w:rFonts w:eastAsia="方正仿宋_GBK"/>
          <w:snapToGrid w:val="0"/>
          <w:sz w:val="28"/>
          <w:szCs w:val="28"/>
          <w:highlight w:val="none"/>
        </w:rPr>
      </w:pPr>
      <w:r>
        <w:rPr>
          <w:rFonts w:hint="eastAsia" w:eastAsia="方正仿宋_GBK"/>
          <w:snapToGrid w:val="0"/>
          <w:sz w:val="28"/>
          <w:szCs w:val="28"/>
          <w:highlight w:val="none"/>
        </w:rPr>
        <w:t>网址：　　　　　　　　　　　　　　　　</w:t>
      </w:r>
    </w:p>
    <w:p w14:paraId="3C8F6ECF">
      <w:pPr>
        <w:spacing w:line="560" w:lineRule="exact"/>
        <w:rPr>
          <w:rFonts w:eastAsia="方正仿宋_GBK"/>
          <w:snapToGrid w:val="0"/>
          <w:sz w:val="28"/>
          <w:szCs w:val="28"/>
          <w:highlight w:val="none"/>
        </w:rPr>
      </w:pPr>
    </w:p>
    <w:p w14:paraId="7FD751B0">
      <w:pPr>
        <w:spacing w:line="560" w:lineRule="exact"/>
        <w:rPr>
          <w:rFonts w:eastAsia="方正仿宋_GBK"/>
          <w:snapToGrid w:val="0"/>
          <w:sz w:val="28"/>
          <w:szCs w:val="28"/>
          <w:highlight w:val="none"/>
        </w:rPr>
      </w:pPr>
      <w:r>
        <w:rPr>
          <w:rFonts w:hint="eastAsia" w:eastAsia="方正仿宋_GBK"/>
          <w:snapToGrid w:val="0"/>
          <w:sz w:val="28"/>
          <w:szCs w:val="28"/>
          <w:highlight w:val="none"/>
        </w:rPr>
        <w:t>电话：　　　　　　　　　　　　　　　　</w:t>
      </w:r>
    </w:p>
    <w:p w14:paraId="552C09A0">
      <w:pPr>
        <w:spacing w:line="560" w:lineRule="exact"/>
        <w:rPr>
          <w:rFonts w:eastAsia="方正仿宋_GBK"/>
          <w:snapToGrid w:val="0"/>
          <w:sz w:val="28"/>
          <w:szCs w:val="28"/>
          <w:highlight w:val="none"/>
        </w:rPr>
      </w:pPr>
    </w:p>
    <w:p w14:paraId="6F634FEB">
      <w:pPr>
        <w:spacing w:line="560" w:lineRule="exact"/>
        <w:rPr>
          <w:rFonts w:eastAsia="方正仿宋_GBK"/>
          <w:snapToGrid w:val="0"/>
          <w:sz w:val="28"/>
          <w:szCs w:val="28"/>
          <w:highlight w:val="none"/>
        </w:rPr>
      </w:pPr>
      <w:r>
        <w:rPr>
          <w:rFonts w:hint="eastAsia" w:eastAsia="方正仿宋_GBK"/>
          <w:snapToGrid w:val="0"/>
          <w:sz w:val="28"/>
          <w:szCs w:val="28"/>
          <w:highlight w:val="none"/>
        </w:rPr>
        <w:t>传真：　　　　　　　　　　　　　　　　</w:t>
      </w:r>
    </w:p>
    <w:p w14:paraId="46E55131">
      <w:pPr>
        <w:spacing w:line="560" w:lineRule="exact"/>
        <w:rPr>
          <w:rFonts w:eastAsia="方正仿宋_GBK"/>
          <w:snapToGrid w:val="0"/>
          <w:sz w:val="28"/>
          <w:szCs w:val="28"/>
          <w:highlight w:val="none"/>
        </w:rPr>
      </w:pPr>
    </w:p>
    <w:p w14:paraId="66E90D00">
      <w:pPr>
        <w:spacing w:line="560" w:lineRule="exact"/>
        <w:rPr>
          <w:rFonts w:eastAsia="方正仿宋_GBK"/>
          <w:snapToGrid w:val="0"/>
          <w:sz w:val="28"/>
          <w:szCs w:val="28"/>
          <w:highlight w:val="none"/>
        </w:rPr>
      </w:pPr>
      <w:r>
        <w:rPr>
          <w:rFonts w:hint="eastAsia" w:eastAsia="方正仿宋_GBK"/>
          <w:snapToGrid w:val="0"/>
          <w:sz w:val="28"/>
          <w:szCs w:val="28"/>
          <w:highlight w:val="none"/>
        </w:rPr>
        <w:t>邮政编码：</w:t>
      </w:r>
      <w:r>
        <w:rPr>
          <w:rFonts w:hint="eastAsia" w:eastAsia="方正仿宋_GBK"/>
          <w:snapToGrid w:val="0"/>
          <w:w w:val="200"/>
          <w:sz w:val="28"/>
          <w:szCs w:val="28"/>
          <w:highlight w:val="none"/>
        </w:rPr>
        <w:t>　　　　</w:t>
      </w:r>
      <w:r>
        <w:rPr>
          <w:rFonts w:eastAsia="方正仿宋_GBK"/>
          <w:snapToGrid w:val="0"/>
          <w:w w:val="200"/>
          <w:sz w:val="28"/>
          <w:szCs w:val="28"/>
          <w:highlight w:val="none"/>
        </w:rPr>
        <w:t xml:space="preserve">  </w:t>
      </w:r>
      <w:r>
        <w:rPr>
          <w:rFonts w:hint="eastAsia" w:eastAsia="方正仿宋_GBK"/>
          <w:snapToGrid w:val="0"/>
          <w:w w:val="200"/>
          <w:sz w:val="28"/>
          <w:szCs w:val="28"/>
          <w:highlight w:val="none"/>
        </w:rPr>
        <w:t>　　</w:t>
      </w:r>
    </w:p>
    <w:p w14:paraId="5CC02996">
      <w:pPr>
        <w:spacing w:line="560" w:lineRule="exact"/>
        <w:rPr>
          <w:rFonts w:eastAsia="方正仿宋_GBK"/>
          <w:snapToGrid w:val="0"/>
          <w:sz w:val="28"/>
          <w:szCs w:val="28"/>
          <w:highlight w:val="none"/>
        </w:rPr>
      </w:pPr>
    </w:p>
    <w:p w14:paraId="1D03B869">
      <w:pPr>
        <w:spacing w:line="560" w:lineRule="exact"/>
        <w:rPr>
          <w:rFonts w:eastAsia="方正仿宋_GBK"/>
          <w:snapToGrid w:val="0"/>
          <w:sz w:val="28"/>
          <w:szCs w:val="28"/>
          <w:highlight w:val="none"/>
        </w:rPr>
      </w:pPr>
    </w:p>
    <w:p w14:paraId="08A0E7AE">
      <w:pPr>
        <w:spacing w:line="560" w:lineRule="exact"/>
        <w:rPr>
          <w:rFonts w:eastAsia="方正仿宋_GBK"/>
          <w:snapToGrid w:val="0"/>
          <w:sz w:val="28"/>
          <w:szCs w:val="28"/>
          <w:highlight w:val="none"/>
        </w:rPr>
      </w:pPr>
      <w:r>
        <w:rPr>
          <w:rFonts w:hint="eastAsia" w:eastAsia="方正仿宋_GBK"/>
          <w:snapToGrid w:val="0"/>
          <w:sz w:val="28"/>
          <w:szCs w:val="28"/>
          <w:highlight w:val="none"/>
        </w:rPr>
        <w:t>年</w:t>
      </w:r>
      <w:r>
        <w:rPr>
          <w:rFonts w:eastAsia="方正仿宋_GBK"/>
          <w:snapToGrid w:val="0"/>
          <w:sz w:val="28"/>
          <w:szCs w:val="28"/>
          <w:highlight w:val="none"/>
        </w:rPr>
        <w:t xml:space="preserve"> </w:t>
      </w:r>
      <w:r>
        <w:rPr>
          <w:rFonts w:hint="eastAsia" w:eastAsia="方正仿宋_GBK"/>
          <w:snapToGrid w:val="0"/>
          <w:sz w:val="28"/>
          <w:szCs w:val="28"/>
          <w:highlight w:val="none"/>
        </w:rPr>
        <w:t>月</w:t>
      </w:r>
      <w:r>
        <w:rPr>
          <w:rFonts w:eastAsia="方正仿宋_GBK"/>
          <w:snapToGrid w:val="0"/>
          <w:sz w:val="28"/>
          <w:szCs w:val="28"/>
          <w:highlight w:val="none"/>
        </w:rPr>
        <w:t xml:space="preserve"> </w:t>
      </w:r>
      <w:r>
        <w:rPr>
          <w:rFonts w:hint="eastAsia" w:eastAsia="方正仿宋_GBK"/>
          <w:snapToGrid w:val="0"/>
          <w:sz w:val="28"/>
          <w:szCs w:val="28"/>
          <w:highlight w:val="none"/>
        </w:rPr>
        <w:t>日</w:t>
      </w:r>
    </w:p>
    <w:p w14:paraId="0B39EA02">
      <w:pPr>
        <w:widowControl/>
        <w:rPr>
          <w:rFonts w:eastAsia="方正仿宋_GBK"/>
          <w:sz w:val="28"/>
          <w:szCs w:val="28"/>
          <w:highlight w:val="none"/>
        </w:rPr>
      </w:pPr>
      <w:bookmarkStart w:id="126" w:name="_Toc230172805"/>
      <w:bookmarkStart w:id="127" w:name="_Toc239510324"/>
      <w:r>
        <w:rPr>
          <w:rFonts w:eastAsia="方正仿宋_GBK"/>
          <w:sz w:val="28"/>
          <w:szCs w:val="28"/>
          <w:highlight w:val="none"/>
        </w:rPr>
        <w:br w:type="page"/>
      </w:r>
    </w:p>
    <w:bookmarkEnd w:id="126"/>
    <w:bookmarkEnd w:id="127"/>
    <w:p w14:paraId="4DCBE34D">
      <w:pPr>
        <w:spacing w:line="560" w:lineRule="exact"/>
        <w:jc w:val="center"/>
        <w:rPr>
          <w:rFonts w:hint="eastAsia" w:ascii="华文楷体" w:hAnsi="华文楷体" w:eastAsia="华文楷体" w:cs="华文楷体"/>
          <w:sz w:val="28"/>
          <w:szCs w:val="28"/>
          <w:highlight w:val="none"/>
        </w:rPr>
      </w:pPr>
      <w:bookmarkStart w:id="128" w:name="_Toc230172806"/>
      <w:bookmarkStart w:id="129" w:name="_Toc239510325"/>
      <w:bookmarkStart w:id="130" w:name="_Toc328578530"/>
      <w:bookmarkStart w:id="131" w:name="_Toc405288922"/>
      <w:r>
        <w:rPr>
          <w:rFonts w:hint="eastAsia" w:ascii="华文楷体" w:hAnsi="华文楷体" w:eastAsia="华文楷体" w:cs="华文楷体"/>
          <w:sz w:val="28"/>
          <w:szCs w:val="28"/>
          <w:highlight w:val="none"/>
        </w:rPr>
        <w:t>（二）法定代表人身份证明</w:t>
      </w:r>
      <w:bookmarkEnd w:id="128"/>
      <w:bookmarkEnd w:id="129"/>
      <w:r>
        <w:rPr>
          <w:rFonts w:hint="eastAsia" w:ascii="华文楷体" w:hAnsi="华文楷体" w:eastAsia="华文楷体" w:cs="华文楷体"/>
          <w:sz w:val="28"/>
          <w:szCs w:val="28"/>
          <w:highlight w:val="none"/>
        </w:rPr>
        <w:t>及授权委托书</w:t>
      </w:r>
      <w:bookmarkEnd w:id="130"/>
      <w:bookmarkEnd w:id="131"/>
    </w:p>
    <w:p w14:paraId="0C18579F">
      <w:pPr>
        <w:spacing w:line="560" w:lineRule="exact"/>
        <w:rPr>
          <w:rFonts w:eastAsia="方正仿宋_GBK"/>
          <w:sz w:val="28"/>
          <w:szCs w:val="28"/>
          <w:highlight w:val="none"/>
        </w:rPr>
      </w:pPr>
    </w:p>
    <w:p w14:paraId="2797C5DD">
      <w:pPr>
        <w:spacing w:line="560" w:lineRule="exact"/>
        <w:jc w:val="center"/>
        <w:rPr>
          <w:rFonts w:eastAsia="方正仿宋_GBK"/>
          <w:sz w:val="28"/>
          <w:szCs w:val="28"/>
          <w:highlight w:val="none"/>
        </w:rPr>
      </w:pPr>
      <w:r>
        <w:rPr>
          <w:rFonts w:hint="eastAsia" w:eastAsia="方正仿宋_GBK"/>
          <w:sz w:val="28"/>
          <w:szCs w:val="28"/>
          <w:highlight w:val="none"/>
        </w:rPr>
        <w:t>法定代表人身份证明</w:t>
      </w:r>
    </w:p>
    <w:p w14:paraId="65AD5EC6">
      <w:pPr>
        <w:spacing w:line="560" w:lineRule="exact"/>
        <w:rPr>
          <w:rFonts w:eastAsia="方正仿宋_GBK"/>
          <w:sz w:val="28"/>
          <w:szCs w:val="28"/>
          <w:highlight w:val="none"/>
        </w:rPr>
      </w:pPr>
    </w:p>
    <w:p w14:paraId="00D93BC0">
      <w:pPr>
        <w:spacing w:line="560" w:lineRule="exact"/>
        <w:rPr>
          <w:rFonts w:eastAsia="方正仿宋_GBK"/>
          <w:sz w:val="28"/>
          <w:szCs w:val="28"/>
          <w:highlight w:val="none"/>
        </w:rPr>
      </w:pPr>
    </w:p>
    <w:p w14:paraId="00AE4B59">
      <w:pPr>
        <w:spacing w:line="560" w:lineRule="exact"/>
        <w:rPr>
          <w:rFonts w:eastAsia="方正仿宋_GBK"/>
          <w:sz w:val="28"/>
          <w:szCs w:val="28"/>
          <w:highlight w:val="none"/>
        </w:rPr>
      </w:pPr>
      <w:r>
        <w:rPr>
          <w:rFonts w:hint="eastAsia" w:eastAsia="方正仿宋_GBK"/>
          <w:sz w:val="28"/>
          <w:szCs w:val="28"/>
          <w:highlight w:val="none"/>
        </w:rPr>
        <w:t>比选申请人名称：</w:t>
      </w:r>
    </w:p>
    <w:p w14:paraId="642AB4DE">
      <w:pPr>
        <w:spacing w:line="560" w:lineRule="exact"/>
        <w:ind w:firstLine="560" w:firstLineChars="200"/>
        <w:rPr>
          <w:rFonts w:eastAsia="方正仿宋_GBK"/>
          <w:sz w:val="28"/>
          <w:szCs w:val="28"/>
          <w:highlight w:val="none"/>
        </w:rPr>
      </w:pPr>
      <w:r>
        <w:rPr>
          <w:rFonts w:hint="eastAsia" w:eastAsia="方正仿宋_GBK"/>
          <w:sz w:val="28"/>
          <w:szCs w:val="28"/>
          <w:highlight w:val="none"/>
        </w:rPr>
        <w:t>姓名：  性别：</w:t>
      </w:r>
      <w:bookmarkStart w:id="132" w:name="_Toc27897"/>
      <w:bookmarkStart w:id="133" w:name="_Toc352691662"/>
      <w:bookmarkStart w:id="134" w:name="_Toc369531698"/>
      <w:r>
        <w:rPr>
          <w:rFonts w:hint="eastAsia" w:eastAsia="方正仿宋_GBK"/>
          <w:sz w:val="28"/>
          <w:szCs w:val="28"/>
          <w:highlight w:val="none"/>
        </w:rPr>
        <w:t xml:space="preserve">  年</w:t>
      </w:r>
      <w:bookmarkEnd w:id="132"/>
      <w:bookmarkEnd w:id="133"/>
      <w:bookmarkEnd w:id="134"/>
      <w:r>
        <w:rPr>
          <w:rFonts w:hint="eastAsia" w:eastAsia="方正仿宋_GBK"/>
          <w:sz w:val="28"/>
          <w:szCs w:val="28"/>
          <w:highlight w:val="none"/>
        </w:rPr>
        <w:t>龄</w:t>
      </w:r>
      <w:bookmarkStart w:id="135" w:name="_Toc369531699"/>
      <w:bookmarkStart w:id="136" w:name="_Toc152042578"/>
      <w:bookmarkStart w:id="137" w:name="_Toc300835211"/>
      <w:bookmarkStart w:id="138" w:name="_Toc15573"/>
      <w:bookmarkStart w:id="139" w:name="_Toc352691663"/>
      <w:bookmarkStart w:id="140" w:name="_Toc361508754"/>
      <w:bookmarkStart w:id="141" w:name="_Toc152045789"/>
      <w:bookmarkStart w:id="142" w:name="_Toc384308377"/>
      <w:bookmarkStart w:id="143" w:name="_Toc247527829"/>
      <w:bookmarkStart w:id="144" w:name="_Toc247514248"/>
      <w:bookmarkStart w:id="145" w:name="_Toc144974858"/>
      <w:r>
        <w:rPr>
          <w:rFonts w:hint="eastAsia" w:eastAsia="方正仿宋_GBK"/>
          <w:sz w:val="28"/>
          <w:szCs w:val="28"/>
          <w:highlight w:val="none"/>
        </w:rPr>
        <w:t>：</w:t>
      </w:r>
      <w:bookmarkEnd w:id="135"/>
      <w:bookmarkEnd w:id="136"/>
      <w:bookmarkEnd w:id="137"/>
      <w:bookmarkEnd w:id="138"/>
      <w:bookmarkEnd w:id="139"/>
      <w:bookmarkEnd w:id="140"/>
      <w:bookmarkEnd w:id="141"/>
      <w:bookmarkEnd w:id="142"/>
      <w:bookmarkEnd w:id="143"/>
      <w:bookmarkEnd w:id="144"/>
      <w:bookmarkEnd w:id="145"/>
      <w:r>
        <w:rPr>
          <w:rFonts w:hint="eastAsia" w:eastAsia="方正仿宋_GBK"/>
          <w:sz w:val="28"/>
          <w:szCs w:val="28"/>
          <w:highlight w:val="none"/>
        </w:rPr>
        <w:t xml:space="preserve">  职务：   系（比选申请人名称）的法定代表人。</w:t>
      </w:r>
    </w:p>
    <w:p w14:paraId="4C589F64">
      <w:pPr>
        <w:spacing w:line="560" w:lineRule="exact"/>
        <w:ind w:firstLine="560" w:firstLineChars="200"/>
        <w:rPr>
          <w:rFonts w:eastAsia="方正仿宋_GBK"/>
          <w:sz w:val="28"/>
          <w:szCs w:val="28"/>
          <w:highlight w:val="none"/>
        </w:rPr>
      </w:pPr>
      <w:r>
        <w:rPr>
          <w:rFonts w:hint="eastAsia" w:eastAsia="方正仿宋_GBK"/>
          <w:sz w:val="28"/>
          <w:szCs w:val="28"/>
          <w:highlight w:val="none"/>
        </w:rPr>
        <w:t>特此证明</w:t>
      </w:r>
    </w:p>
    <w:p w14:paraId="2A584BED">
      <w:pPr>
        <w:spacing w:line="560" w:lineRule="exact"/>
        <w:rPr>
          <w:rFonts w:eastAsia="方正仿宋_GBK"/>
          <w:sz w:val="28"/>
          <w:szCs w:val="28"/>
          <w:highlight w:val="none"/>
        </w:rPr>
      </w:pPr>
    </w:p>
    <w:p w14:paraId="455D4752">
      <w:pPr>
        <w:spacing w:line="560" w:lineRule="exact"/>
        <w:rPr>
          <w:rFonts w:eastAsia="方正仿宋_GBK"/>
          <w:sz w:val="28"/>
          <w:szCs w:val="28"/>
          <w:highlight w:val="none"/>
        </w:rPr>
      </w:pPr>
      <w:r>
        <w:rPr>
          <w:rFonts w:hint="eastAsia" w:eastAsia="方正仿宋_GBK"/>
          <w:sz w:val="28"/>
          <w:szCs w:val="28"/>
          <w:highlight w:val="none"/>
        </w:rPr>
        <w:t>附：法定代表人身份证复印件。</w:t>
      </w:r>
    </w:p>
    <w:p w14:paraId="0748116C">
      <w:pPr>
        <w:spacing w:line="560" w:lineRule="exact"/>
        <w:rPr>
          <w:rFonts w:eastAsia="方正仿宋_GBK"/>
          <w:sz w:val="28"/>
          <w:szCs w:val="28"/>
          <w:highlight w:val="none"/>
        </w:rPr>
      </w:pPr>
    </w:p>
    <w:p w14:paraId="1B59E748">
      <w:pPr>
        <w:spacing w:line="560" w:lineRule="exact"/>
        <w:rPr>
          <w:rFonts w:eastAsia="方正仿宋_GBK"/>
          <w:sz w:val="28"/>
          <w:szCs w:val="28"/>
          <w:highlight w:val="none"/>
        </w:rPr>
      </w:pPr>
      <w:r>
        <w:rPr>
          <w:rFonts w:hint="eastAsia" w:eastAsia="方正仿宋_GBK"/>
          <w:sz w:val="28"/>
          <w:szCs w:val="28"/>
          <w:highlight w:val="none"/>
        </w:rPr>
        <w:t>注：本身份证明需由比选申请人加盖单位法人章。</w:t>
      </w:r>
    </w:p>
    <w:p w14:paraId="4A8D7948">
      <w:pPr>
        <w:spacing w:line="560" w:lineRule="exact"/>
        <w:rPr>
          <w:rFonts w:eastAsia="方正仿宋_GBK"/>
          <w:sz w:val="28"/>
          <w:szCs w:val="28"/>
          <w:highlight w:val="none"/>
        </w:rPr>
      </w:pPr>
    </w:p>
    <w:p w14:paraId="2F22DDC7">
      <w:pPr>
        <w:spacing w:line="560" w:lineRule="exact"/>
        <w:rPr>
          <w:rFonts w:eastAsia="方正仿宋_GBK"/>
          <w:sz w:val="28"/>
          <w:szCs w:val="28"/>
          <w:highlight w:val="none"/>
        </w:rPr>
      </w:pPr>
    </w:p>
    <w:p w14:paraId="2F6DDEC2">
      <w:pPr>
        <w:spacing w:line="560" w:lineRule="exact"/>
        <w:ind w:firstLine="4200" w:firstLineChars="1500"/>
        <w:rPr>
          <w:rFonts w:eastAsia="方正仿宋_GBK"/>
          <w:sz w:val="28"/>
          <w:szCs w:val="28"/>
          <w:highlight w:val="none"/>
        </w:rPr>
      </w:pPr>
      <w:r>
        <w:rPr>
          <w:rFonts w:hint="eastAsia" w:eastAsia="方正仿宋_GBK"/>
          <w:sz w:val="28"/>
          <w:szCs w:val="28"/>
          <w:highlight w:val="none"/>
        </w:rPr>
        <w:t>比选申请人：</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（盖单位法人章）</w:t>
      </w:r>
    </w:p>
    <w:p w14:paraId="512DC12E">
      <w:pPr>
        <w:spacing w:line="560" w:lineRule="exact"/>
        <w:rPr>
          <w:rFonts w:eastAsia="方正仿宋_GBK"/>
          <w:sz w:val="28"/>
          <w:szCs w:val="28"/>
          <w:highlight w:val="none"/>
        </w:rPr>
      </w:pPr>
    </w:p>
    <w:p w14:paraId="1C67A665">
      <w:pPr>
        <w:spacing w:line="560" w:lineRule="exact"/>
        <w:ind w:firstLine="6160" w:firstLineChars="2200"/>
        <w:rPr>
          <w:rFonts w:eastAsia="方正仿宋_GBK"/>
          <w:sz w:val="28"/>
          <w:szCs w:val="28"/>
          <w:highlight w:val="none"/>
        </w:rPr>
      </w:pPr>
      <w:r>
        <w:rPr>
          <w:rFonts w:eastAsia="方正仿宋_GBK"/>
          <w:sz w:val="28"/>
          <w:szCs w:val="28"/>
          <w:highlight w:val="none"/>
          <w:u w:val="single"/>
        </w:rPr>
        <w:tab/>
      </w:r>
      <w:r>
        <w:rPr>
          <w:rFonts w:hint="eastAsia" w:eastAsia="方正仿宋_GBK"/>
          <w:sz w:val="28"/>
          <w:szCs w:val="28"/>
          <w:highlight w:val="none"/>
          <w:u w:val="single"/>
        </w:rPr>
        <w:t xml:space="preserve">   </w:t>
      </w:r>
      <w:r>
        <w:rPr>
          <w:rFonts w:eastAsia="方正仿宋_GBK"/>
          <w:sz w:val="28"/>
          <w:szCs w:val="28"/>
          <w:highlight w:val="none"/>
        </w:rPr>
        <w:t>年</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eastAsia="方正仿宋_GBK"/>
          <w:sz w:val="28"/>
          <w:szCs w:val="28"/>
          <w:highlight w:val="none"/>
        </w:rPr>
        <w:t>月</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eastAsia="方正仿宋_GBK"/>
          <w:sz w:val="28"/>
          <w:szCs w:val="28"/>
          <w:highlight w:val="none"/>
        </w:rPr>
        <w:t>日</w:t>
      </w:r>
    </w:p>
    <w:p w14:paraId="619D1FA8">
      <w:pPr>
        <w:spacing w:line="560" w:lineRule="exact"/>
        <w:rPr>
          <w:rFonts w:eastAsia="方正仿宋_GBK"/>
          <w:sz w:val="28"/>
          <w:szCs w:val="28"/>
          <w:highlight w:val="none"/>
        </w:rPr>
      </w:pPr>
    </w:p>
    <w:p w14:paraId="4566EE0F">
      <w:pPr>
        <w:spacing w:line="560" w:lineRule="exact"/>
        <w:jc w:val="center"/>
        <w:rPr>
          <w:rFonts w:eastAsia="方正仿宋_GBK"/>
          <w:sz w:val="28"/>
          <w:szCs w:val="28"/>
          <w:highlight w:val="none"/>
        </w:rPr>
      </w:pPr>
      <w:r>
        <w:rPr>
          <w:rFonts w:eastAsia="方正仿宋_GBK"/>
          <w:snapToGrid w:val="0"/>
          <w:sz w:val="28"/>
          <w:szCs w:val="28"/>
          <w:highlight w:val="none"/>
        </w:rPr>
        <w:br w:type="page"/>
      </w:r>
      <w:r>
        <w:rPr>
          <w:rFonts w:hint="eastAsia" w:ascii="华文楷体" w:hAnsi="华文楷体" w:eastAsia="华文楷体" w:cs="华文楷体"/>
          <w:sz w:val="28"/>
          <w:szCs w:val="28"/>
          <w:highlight w:val="none"/>
        </w:rPr>
        <w:t>授权委托书</w:t>
      </w:r>
    </w:p>
    <w:p w14:paraId="6D736DCB">
      <w:pPr>
        <w:spacing w:line="560" w:lineRule="exact"/>
        <w:ind w:firstLine="560" w:firstLineChars="200"/>
        <w:rPr>
          <w:rFonts w:eastAsia="方正仿宋_GBK"/>
          <w:sz w:val="28"/>
          <w:szCs w:val="28"/>
          <w:highlight w:val="none"/>
        </w:rPr>
      </w:pPr>
      <w:r>
        <w:rPr>
          <w:rFonts w:hint="eastAsia" w:eastAsia="方正仿宋_GBK"/>
          <w:sz w:val="28"/>
          <w:szCs w:val="28"/>
          <w:highlight w:val="none"/>
        </w:rPr>
        <w:t>本人</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 xml:space="preserve">（姓名）系 </w:t>
      </w:r>
      <w:r>
        <w:rPr>
          <w:rFonts w:eastAsia="方正仿宋_GBK"/>
          <w:sz w:val="28"/>
          <w:szCs w:val="28"/>
          <w:highlight w:val="none"/>
          <w:u w:val="single"/>
        </w:rPr>
        <w:tab/>
      </w:r>
      <w:r>
        <w:rPr>
          <w:rFonts w:hint="eastAsia" w:eastAsia="方正仿宋_GBK"/>
          <w:sz w:val="28"/>
          <w:szCs w:val="28"/>
          <w:highlight w:val="none"/>
        </w:rPr>
        <w:t>（</w:t>
      </w:r>
      <w:r>
        <w:rPr>
          <w:rFonts w:hint="eastAsia" w:eastAsia="方正仿宋_GBK"/>
          <w:spacing w:val="-1"/>
          <w:sz w:val="28"/>
          <w:szCs w:val="28"/>
          <w:highlight w:val="none"/>
        </w:rPr>
        <w:t>比选申请人</w:t>
      </w:r>
      <w:r>
        <w:rPr>
          <w:rFonts w:hint="eastAsia" w:eastAsia="方正仿宋_GBK"/>
          <w:sz w:val="28"/>
          <w:szCs w:val="28"/>
          <w:highlight w:val="none"/>
        </w:rPr>
        <w:t>名称</w:t>
      </w:r>
      <w:r>
        <w:rPr>
          <w:rFonts w:hint="eastAsia" w:eastAsia="方正仿宋_GBK"/>
          <w:spacing w:val="1"/>
          <w:sz w:val="28"/>
          <w:szCs w:val="28"/>
          <w:highlight w:val="none"/>
        </w:rPr>
        <w:t>）</w:t>
      </w:r>
      <w:r>
        <w:rPr>
          <w:rFonts w:hint="eastAsia" w:eastAsia="方正仿宋_GBK"/>
          <w:sz w:val="28"/>
          <w:szCs w:val="28"/>
          <w:highlight w:val="none"/>
        </w:rPr>
        <w:t>的法定代</w:t>
      </w:r>
      <w:r>
        <w:rPr>
          <w:rFonts w:hint="eastAsia" w:eastAsia="方正仿宋_GBK"/>
          <w:spacing w:val="1"/>
          <w:sz w:val="28"/>
          <w:szCs w:val="28"/>
          <w:highlight w:val="none"/>
        </w:rPr>
        <w:t>表</w:t>
      </w:r>
      <w:r>
        <w:rPr>
          <w:rFonts w:hint="eastAsia" w:eastAsia="方正仿宋_GBK"/>
          <w:sz w:val="28"/>
          <w:szCs w:val="28"/>
          <w:highlight w:val="none"/>
        </w:rPr>
        <w:t>人，现委托</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 xml:space="preserve">（姓名）为我方代理人。代理人根据授权，以我方名义签署、澄清、说明、补正、递交、撤回、修改 </w:t>
      </w:r>
      <w:r>
        <w:rPr>
          <w:rFonts w:eastAsia="方正仿宋_GBK"/>
          <w:sz w:val="28"/>
          <w:szCs w:val="28"/>
          <w:highlight w:val="none"/>
          <w:u w:val="single"/>
        </w:rPr>
        <w:tab/>
      </w:r>
      <w:r>
        <w:rPr>
          <w:rFonts w:hint="eastAsia" w:eastAsia="方正仿宋_GBK"/>
          <w:sz w:val="28"/>
          <w:szCs w:val="28"/>
          <w:highlight w:val="none"/>
        </w:rPr>
        <w:t>（项</w:t>
      </w:r>
      <w:r>
        <w:rPr>
          <w:rFonts w:hint="eastAsia" w:eastAsia="方正仿宋_GBK"/>
          <w:spacing w:val="-1"/>
          <w:sz w:val="28"/>
          <w:szCs w:val="28"/>
          <w:highlight w:val="none"/>
        </w:rPr>
        <w:t>目</w:t>
      </w:r>
      <w:r>
        <w:rPr>
          <w:rFonts w:hint="eastAsia" w:eastAsia="方正仿宋_GBK"/>
          <w:sz w:val="28"/>
          <w:szCs w:val="28"/>
          <w:highlight w:val="none"/>
        </w:rPr>
        <w:t>名称）比选申请文件、签订合同和处理有关事宜，其法律后果由我方承担。</w:t>
      </w:r>
    </w:p>
    <w:p w14:paraId="079C9884">
      <w:pPr>
        <w:spacing w:line="560" w:lineRule="exact"/>
        <w:ind w:firstLine="560" w:firstLineChars="200"/>
        <w:rPr>
          <w:rFonts w:eastAsia="方正仿宋_GBK"/>
          <w:sz w:val="28"/>
          <w:szCs w:val="28"/>
          <w:highlight w:val="none"/>
        </w:rPr>
      </w:pPr>
      <w:r>
        <w:rPr>
          <w:rFonts w:hint="eastAsia" w:eastAsia="方正仿宋_GBK"/>
          <w:sz w:val="28"/>
          <w:szCs w:val="28"/>
          <w:highlight w:val="none"/>
        </w:rPr>
        <w:t>委托</w:t>
      </w:r>
      <w:r>
        <w:rPr>
          <w:rFonts w:hint="eastAsia" w:eastAsia="方正仿宋_GBK"/>
          <w:spacing w:val="-1"/>
          <w:sz w:val="28"/>
          <w:szCs w:val="28"/>
          <w:highlight w:val="none"/>
        </w:rPr>
        <w:t>期</w:t>
      </w:r>
      <w:r>
        <w:rPr>
          <w:rFonts w:hint="eastAsia" w:eastAsia="方正仿宋_GBK"/>
          <w:sz w:val="28"/>
          <w:szCs w:val="28"/>
          <w:highlight w:val="none"/>
        </w:rPr>
        <w:t>限：</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w:t>
      </w:r>
    </w:p>
    <w:p w14:paraId="7F9D9BCA">
      <w:pPr>
        <w:spacing w:line="560" w:lineRule="exact"/>
        <w:ind w:firstLine="560" w:firstLineChars="200"/>
        <w:rPr>
          <w:rFonts w:eastAsia="方正仿宋_GBK"/>
          <w:sz w:val="28"/>
          <w:szCs w:val="28"/>
          <w:highlight w:val="none"/>
        </w:rPr>
      </w:pPr>
      <w:r>
        <w:rPr>
          <w:rFonts w:hint="eastAsia" w:eastAsia="方正仿宋_GBK"/>
          <w:sz w:val="28"/>
          <w:szCs w:val="28"/>
          <w:highlight w:val="none"/>
        </w:rPr>
        <w:t>代理人无转委托权。</w:t>
      </w:r>
    </w:p>
    <w:p w14:paraId="5DCF0C1A">
      <w:pPr>
        <w:spacing w:line="560" w:lineRule="exact"/>
        <w:rPr>
          <w:rFonts w:eastAsia="方正仿宋_GBK"/>
          <w:sz w:val="28"/>
          <w:szCs w:val="28"/>
          <w:highlight w:val="none"/>
        </w:rPr>
      </w:pPr>
      <w:r>
        <w:rPr>
          <w:rFonts w:hint="eastAsia" w:eastAsia="方正仿宋_GBK"/>
          <w:sz w:val="28"/>
          <w:szCs w:val="28"/>
          <w:highlight w:val="none"/>
        </w:rPr>
        <w:t>附：1.法定代表人和委托代理人身份证明复印件（双面）</w:t>
      </w:r>
    </w:p>
    <w:p w14:paraId="126007A5">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2.比选申请人为该委托代理人缴纳的养老保险证明</w:t>
      </w:r>
    </w:p>
    <w:p w14:paraId="40A792B9">
      <w:pPr>
        <w:rPr>
          <w:rFonts w:eastAsia="方正仿宋_GBK"/>
          <w:sz w:val="28"/>
          <w:szCs w:val="28"/>
          <w:highlight w:val="none"/>
        </w:rPr>
      </w:pPr>
    </w:p>
    <w:p w14:paraId="4323BEFD">
      <w:pPr>
        <w:tabs>
          <w:tab w:val="left" w:pos="4200"/>
          <w:tab w:val="left" w:pos="4620"/>
        </w:tabs>
        <w:autoSpaceDE w:val="0"/>
        <w:autoSpaceDN w:val="0"/>
        <w:adjustRightInd w:val="0"/>
        <w:snapToGrid w:val="0"/>
        <w:spacing w:line="360" w:lineRule="auto"/>
        <w:ind w:firstLine="420"/>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snapToGrid w:val="0"/>
          <w:kern w:val="0"/>
          <w:sz w:val="28"/>
          <w:szCs w:val="28"/>
          <w:highlight w:val="none"/>
        </w:rPr>
        <w:t>比选申请</w:t>
      </w:r>
      <w:r>
        <w:rPr>
          <w:rFonts w:hint="eastAsia" w:ascii="方正仿宋_GBK" w:hAnsi="方正仿宋_GBK" w:eastAsia="方正仿宋_GBK" w:cs="方正仿宋_GBK"/>
          <w:kern w:val="0"/>
          <w:sz w:val="28"/>
          <w:szCs w:val="28"/>
          <w:highlight w:val="none"/>
        </w:rPr>
        <w:t>人：</w:t>
      </w:r>
      <w:r>
        <w:rPr>
          <w:rFonts w:hint="eastAsia" w:ascii="方正仿宋_GBK" w:hAnsi="方正仿宋_GBK" w:eastAsia="方正仿宋_GBK" w:cs="方正仿宋_GBK"/>
          <w:kern w:val="0"/>
          <w:sz w:val="28"/>
          <w:szCs w:val="28"/>
          <w:highlight w:val="none"/>
          <w:u w:val="single"/>
        </w:rPr>
        <w:tab/>
      </w:r>
      <w:r>
        <w:rPr>
          <w:rFonts w:hint="eastAsia" w:ascii="方正仿宋_GBK" w:hAnsi="方正仿宋_GBK" w:eastAsia="方正仿宋_GBK" w:cs="方正仿宋_GBK"/>
          <w:kern w:val="0"/>
          <w:sz w:val="28"/>
          <w:szCs w:val="28"/>
          <w:highlight w:val="none"/>
        </w:rPr>
        <w:t>（</w:t>
      </w:r>
      <w:r>
        <w:rPr>
          <w:rFonts w:hint="eastAsia" w:ascii="方正仿宋_GBK" w:hAnsi="方正仿宋_GBK" w:eastAsia="方正仿宋_GBK" w:cs="方正仿宋_GBK"/>
          <w:spacing w:val="-1"/>
          <w:kern w:val="0"/>
          <w:sz w:val="28"/>
          <w:szCs w:val="28"/>
          <w:highlight w:val="none"/>
        </w:rPr>
        <w:t>盖</w:t>
      </w:r>
      <w:r>
        <w:rPr>
          <w:rFonts w:hint="eastAsia" w:ascii="方正仿宋_GBK" w:hAnsi="方正仿宋_GBK" w:eastAsia="方正仿宋_GBK" w:cs="方正仿宋_GBK"/>
          <w:kern w:val="0"/>
          <w:sz w:val="28"/>
          <w:szCs w:val="28"/>
          <w:highlight w:val="none"/>
        </w:rPr>
        <w:t>单位章）</w:t>
      </w:r>
    </w:p>
    <w:p w14:paraId="1EF58B6A">
      <w:pPr>
        <w:tabs>
          <w:tab w:val="left" w:pos="6300"/>
        </w:tabs>
        <w:autoSpaceDE w:val="0"/>
        <w:autoSpaceDN w:val="0"/>
        <w:adjustRightInd w:val="0"/>
        <w:snapToGrid w:val="0"/>
        <w:spacing w:line="360" w:lineRule="auto"/>
        <w:ind w:firstLine="420"/>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rPr>
        <w:t>法定代表人：</w:t>
      </w:r>
      <w:r>
        <w:rPr>
          <w:rFonts w:hint="eastAsia" w:ascii="方正仿宋_GBK" w:hAnsi="方正仿宋_GBK" w:eastAsia="方正仿宋_GBK" w:cs="方正仿宋_GBK"/>
          <w:kern w:val="0"/>
          <w:sz w:val="28"/>
          <w:szCs w:val="28"/>
          <w:highlight w:val="none"/>
          <w:u w:val="single"/>
        </w:rPr>
        <w:tab/>
      </w:r>
      <w:r>
        <w:rPr>
          <w:rFonts w:hint="eastAsia" w:ascii="方正仿宋_GBK" w:hAnsi="方正仿宋_GBK" w:eastAsia="方正仿宋_GBK" w:cs="方正仿宋_GBK"/>
          <w:kern w:val="0"/>
          <w:sz w:val="28"/>
          <w:szCs w:val="28"/>
          <w:highlight w:val="none"/>
          <w:u w:val="single"/>
        </w:rPr>
        <w:tab/>
      </w:r>
      <w:r>
        <w:rPr>
          <w:rFonts w:hint="eastAsia" w:ascii="方正仿宋_GBK" w:hAnsi="方正仿宋_GBK" w:eastAsia="方正仿宋_GBK" w:cs="方正仿宋_GBK"/>
          <w:kern w:val="0"/>
          <w:sz w:val="28"/>
          <w:szCs w:val="28"/>
          <w:highlight w:val="none"/>
        </w:rPr>
        <w:t>（签名或盖章）</w:t>
      </w:r>
    </w:p>
    <w:p w14:paraId="129A05AA">
      <w:pPr>
        <w:tabs>
          <w:tab w:val="left" w:pos="5260"/>
        </w:tabs>
        <w:autoSpaceDE w:val="0"/>
        <w:autoSpaceDN w:val="0"/>
        <w:adjustRightInd w:val="0"/>
        <w:snapToGrid w:val="0"/>
        <w:spacing w:line="360" w:lineRule="auto"/>
        <w:ind w:firstLine="420"/>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rPr>
        <w:t>身份证号码：</w:t>
      </w:r>
      <w:r>
        <w:rPr>
          <w:rFonts w:hint="eastAsia" w:ascii="方正仿宋_GBK" w:hAnsi="方正仿宋_GBK" w:eastAsia="方正仿宋_GBK" w:cs="方正仿宋_GBK"/>
          <w:kern w:val="0"/>
          <w:sz w:val="28"/>
          <w:szCs w:val="28"/>
          <w:highlight w:val="none"/>
          <w:u w:val="single"/>
        </w:rPr>
        <w:tab/>
      </w:r>
    </w:p>
    <w:p w14:paraId="3A5ABAE4">
      <w:pPr>
        <w:tabs>
          <w:tab w:val="left" w:pos="6720"/>
        </w:tabs>
        <w:autoSpaceDE w:val="0"/>
        <w:autoSpaceDN w:val="0"/>
        <w:adjustRightInd w:val="0"/>
        <w:snapToGrid w:val="0"/>
        <w:spacing w:line="360" w:lineRule="auto"/>
        <w:ind w:firstLine="420"/>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rPr>
        <w:t>委托代理人：</w:t>
      </w:r>
      <w:r>
        <w:rPr>
          <w:rFonts w:hint="eastAsia" w:ascii="方正仿宋_GBK" w:hAnsi="方正仿宋_GBK" w:eastAsia="方正仿宋_GBK" w:cs="方正仿宋_GBK"/>
          <w:kern w:val="0"/>
          <w:sz w:val="28"/>
          <w:szCs w:val="28"/>
          <w:highlight w:val="none"/>
          <w:u w:val="single"/>
        </w:rPr>
        <w:tab/>
      </w:r>
      <w:r>
        <w:rPr>
          <w:rFonts w:hint="eastAsia" w:ascii="方正仿宋_GBK" w:hAnsi="方正仿宋_GBK" w:eastAsia="方正仿宋_GBK" w:cs="方正仿宋_GBK"/>
          <w:kern w:val="0"/>
          <w:sz w:val="28"/>
          <w:szCs w:val="28"/>
          <w:highlight w:val="none"/>
        </w:rPr>
        <w:t>（签名或盖章）</w:t>
      </w:r>
    </w:p>
    <w:p w14:paraId="49536974">
      <w:pPr>
        <w:tabs>
          <w:tab w:val="left" w:pos="6825"/>
        </w:tabs>
        <w:autoSpaceDE w:val="0"/>
        <w:autoSpaceDN w:val="0"/>
        <w:adjustRightInd w:val="0"/>
        <w:snapToGrid w:val="0"/>
        <w:spacing w:line="360" w:lineRule="auto"/>
        <w:ind w:firstLine="420"/>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rPr>
        <w:t>身份证号码：</w:t>
      </w:r>
      <w:r>
        <w:rPr>
          <w:rFonts w:hint="eastAsia" w:ascii="方正仿宋_GBK" w:hAnsi="方正仿宋_GBK" w:eastAsia="方正仿宋_GBK" w:cs="方正仿宋_GBK"/>
          <w:kern w:val="0"/>
          <w:sz w:val="28"/>
          <w:szCs w:val="28"/>
          <w:highlight w:val="none"/>
          <w:u w:val="single"/>
        </w:rPr>
        <w:tab/>
      </w:r>
    </w:p>
    <w:p w14:paraId="09C61DAF">
      <w:pPr>
        <w:spacing w:line="560" w:lineRule="exact"/>
        <w:ind w:firstLine="3640" w:firstLineChars="1300"/>
        <w:rPr>
          <w:rFonts w:eastAsia="方正仿宋_GBK"/>
          <w:sz w:val="28"/>
          <w:szCs w:val="28"/>
          <w:highlight w:val="none"/>
        </w:rPr>
      </w:pPr>
      <w:r>
        <w:rPr>
          <w:rFonts w:hint="eastAsia" w:eastAsia="方正仿宋_GBK"/>
          <w:sz w:val="28"/>
          <w:szCs w:val="28"/>
          <w:highlight w:val="none"/>
        </w:rPr>
        <w:t xml:space="preserve"> </w:t>
      </w:r>
    </w:p>
    <w:p w14:paraId="52654E74">
      <w:pPr>
        <w:spacing w:line="560" w:lineRule="exact"/>
        <w:ind w:firstLine="6160" w:firstLineChars="2200"/>
        <w:rPr>
          <w:rFonts w:eastAsia="方正仿宋_GBK"/>
          <w:sz w:val="28"/>
          <w:szCs w:val="28"/>
          <w:highlight w:val="none"/>
        </w:rPr>
      </w:pP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年</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月</w:t>
      </w:r>
      <w:r>
        <w:rPr>
          <w:rFonts w:eastAsia="方正仿宋_GBK"/>
          <w:sz w:val="28"/>
          <w:szCs w:val="28"/>
          <w:highlight w:val="none"/>
          <w:u w:val="single"/>
        </w:rPr>
        <w:tab/>
      </w:r>
      <w:r>
        <w:rPr>
          <w:rFonts w:hint="eastAsia" w:eastAsia="方正仿宋_GBK"/>
          <w:sz w:val="28"/>
          <w:szCs w:val="28"/>
          <w:highlight w:val="none"/>
          <w:u w:val="single"/>
        </w:rPr>
        <w:t xml:space="preserve">   </w:t>
      </w:r>
      <w:r>
        <w:rPr>
          <w:rFonts w:hint="eastAsia" w:eastAsia="方正仿宋_GBK"/>
          <w:sz w:val="28"/>
          <w:szCs w:val="28"/>
          <w:highlight w:val="none"/>
        </w:rPr>
        <w:t>日</w:t>
      </w:r>
    </w:p>
    <w:p w14:paraId="09A87C85">
      <w:pPr>
        <w:pStyle w:val="2"/>
        <w:spacing w:line="560" w:lineRule="exact"/>
        <w:rPr>
          <w:rFonts w:eastAsia="方正仿宋_GBK"/>
          <w:sz w:val="28"/>
          <w:szCs w:val="28"/>
          <w:highlight w:val="none"/>
        </w:rPr>
      </w:pPr>
    </w:p>
    <w:p w14:paraId="54534D64">
      <w:pPr>
        <w:spacing w:line="560" w:lineRule="exact"/>
        <w:rPr>
          <w:rFonts w:eastAsia="方正仿宋_GBK"/>
          <w:sz w:val="28"/>
          <w:szCs w:val="28"/>
          <w:highlight w:val="none"/>
        </w:rPr>
      </w:pPr>
      <w:r>
        <w:rPr>
          <w:rFonts w:hint="eastAsia" w:eastAsia="方正仿宋_GBK"/>
          <w:sz w:val="28"/>
          <w:szCs w:val="28"/>
          <w:highlight w:val="none"/>
        </w:rPr>
        <w:t>注：1、法定代表人参加比选活动并签署文件的不需要授权委托书，只需提供法定代表人身份证明；非法定代表人参加比选活动及签署文件的除提供法定代表人身份证明外还须提供授权委托书。</w:t>
      </w:r>
    </w:p>
    <w:p w14:paraId="51373F0C">
      <w:pPr>
        <w:spacing w:line="560" w:lineRule="exact"/>
        <w:rPr>
          <w:rFonts w:eastAsia="方正仿宋_GBK"/>
          <w:sz w:val="28"/>
          <w:szCs w:val="28"/>
          <w:highlight w:val="none"/>
        </w:rPr>
      </w:pPr>
      <w:r>
        <w:rPr>
          <w:rFonts w:eastAsia="方正仿宋_GBK"/>
          <w:kern w:val="0"/>
          <w:sz w:val="28"/>
          <w:szCs w:val="28"/>
          <w:highlight w:val="none"/>
        </w:rPr>
        <w:t>2.</w:t>
      </w:r>
      <w:r>
        <w:rPr>
          <w:rFonts w:hint="eastAsia" w:eastAsia="方正仿宋_GBK"/>
          <w:sz w:val="28"/>
          <w:szCs w:val="28"/>
          <w:highlight w:val="none"/>
        </w:rPr>
        <w:t>授权委托书需按上述格式填写完整，不可缺少内容。在此基础上增加内容的不影响其有效性。</w:t>
      </w:r>
    </w:p>
    <w:p w14:paraId="79A5D04A">
      <w:pPr>
        <w:spacing w:line="560" w:lineRule="exact"/>
        <w:rPr>
          <w:rFonts w:eastAsia="方正仿宋_GBK"/>
          <w:sz w:val="28"/>
          <w:szCs w:val="28"/>
          <w:highlight w:val="none"/>
        </w:rPr>
      </w:pPr>
      <w:r>
        <w:rPr>
          <w:rFonts w:eastAsia="方正仿宋_GBK"/>
          <w:sz w:val="28"/>
          <w:szCs w:val="28"/>
          <w:highlight w:val="none"/>
        </w:rPr>
        <w:br w:type="page"/>
      </w:r>
    </w:p>
    <w:bookmarkEnd w:id="122"/>
    <w:bookmarkEnd w:id="123"/>
    <w:bookmarkEnd w:id="124"/>
    <w:bookmarkEnd w:id="125"/>
    <w:p w14:paraId="0220963A">
      <w:pPr>
        <w:spacing w:line="560" w:lineRule="exact"/>
        <w:jc w:val="center"/>
        <w:rPr>
          <w:rFonts w:hint="eastAsia" w:ascii="华文楷体" w:hAnsi="华文楷体" w:eastAsia="华文楷体" w:cs="华文楷体"/>
          <w:sz w:val="28"/>
          <w:szCs w:val="28"/>
          <w:highlight w:val="none"/>
        </w:rPr>
      </w:pPr>
      <w:bookmarkStart w:id="146" w:name="_Toc222647787"/>
      <w:bookmarkStart w:id="147" w:name="_Toc207790551"/>
      <w:r>
        <w:rPr>
          <w:rFonts w:hint="eastAsia" w:ascii="华文楷体" w:hAnsi="华文楷体" w:eastAsia="华文楷体" w:cs="华文楷体"/>
          <w:sz w:val="28"/>
          <w:szCs w:val="28"/>
          <w:highlight w:val="none"/>
        </w:rPr>
        <w:t>（三）报价部分</w:t>
      </w:r>
    </w:p>
    <w:p w14:paraId="39CFB25D">
      <w:pPr>
        <w:rPr>
          <w:highlight w:val="none"/>
        </w:rPr>
      </w:pPr>
    </w:p>
    <w:tbl>
      <w:tblPr>
        <w:tblStyle w:val="41"/>
        <w:tblW w:w="6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2243"/>
        <w:gridCol w:w="2677"/>
      </w:tblGrid>
      <w:tr w14:paraId="2752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907" w:type="dxa"/>
            <w:vAlign w:val="center"/>
          </w:tcPr>
          <w:p w14:paraId="6FFA5CD8">
            <w:pPr>
              <w:spacing w:line="300" w:lineRule="exact"/>
              <w:jc w:val="center"/>
              <w:rPr>
                <w:rFonts w:eastAsia="方正仿宋_GBK"/>
                <w:sz w:val="28"/>
                <w:szCs w:val="28"/>
                <w:highlight w:val="none"/>
              </w:rPr>
            </w:pPr>
            <w:r>
              <w:rPr>
                <w:rFonts w:hint="eastAsia" w:eastAsia="方正仿宋_GBK"/>
                <w:sz w:val="28"/>
                <w:szCs w:val="28"/>
                <w:highlight w:val="none"/>
              </w:rPr>
              <w:t>序号</w:t>
            </w:r>
          </w:p>
        </w:tc>
        <w:tc>
          <w:tcPr>
            <w:tcW w:w="2243" w:type="dxa"/>
            <w:vAlign w:val="center"/>
          </w:tcPr>
          <w:p w14:paraId="72C8BA1C">
            <w:pPr>
              <w:spacing w:line="300" w:lineRule="exact"/>
              <w:jc w:val="center"/>
              <w:rPr>
                <w:rFonts w:eastAsia="方正仿宋_GBK"/>
                <w:sz w:val="28"/>
                <w:szCs w:val="28"/>
                <w:highlight w:val="none"/>
              </w:rPr>
            </w:pPr>
            <w:r>
              <w:rPr>
                <w:rFonts w:hint="eastAsia" w:eastAsia="方正仿宋_GBK"/>
                <w:sz w:val="28"/>
                <w:szCs w:val="28"/>
                <w:highlight w:val="none"/>
              </w:rPr>
              <w:t>特殊体检</w:t>
            </w:r>
          </w:p>
          <w:p w14:paraId="1998B6E4">
            <w:pPr>
              <w:spacing w:line="300" w:lineRule="exact"/>
              <w:jc w:val="center"/>
              <w:rPr>
                <w:rFonts w:eastAsia="方正仿宋_GBK"/>
                <w:sz w:val="28"/>
                <w:szCs w:val="28"/>
                <w:highlight w:val="none"/>
              </w:rPr>
            </w:pPr>
            <w:r>
              <w:rPr>
                <w:rFonts w:hint="eastAsia" w:eastAsia="方正仿宋_GBK"/>
                <w:sz w:val="28"/>
                <w:szCs w:val="28"/>
                <w:highlight w:val="none"/>
              </w:rPr>
              <w:t>项目名称</w:t>
            </w:r>
          </w:p>
        </w:tc>
        <w:tc>
          <w:tcPr>
            <w:tcW w:w="2677" w:type="dxa"/>
            <w:vAlign w:val="center"/>
          </w:tcPr>
          <w:p w14:paraId="12ACFFE7">
            <w:pPr>
              <w:spacing w:line="300" w:lineRule="exact"/>
              <w:jc w:val="center"/>
              <w:rPr>
                <w:rFonts w:eastAsia="方正仿宋_GBK"/>
                <w:sz w:val="28"/>
                <w:szCs w:val="28"/>
                <w:highlight w:val="none"/>
              </w:rPr>
            </w:pPr>
            <w:r>
              <w:rPr>
                <w:rFonts w:hint="eastAsia" w:eastAsia="方正仿宋_GBK"/>
                <w:sz w:val="28"/>
                <w:szCs w:val="28"/>
                <w:highlight w:val="none"/>
              </w:rPr>
              <w:t>特殊体检项目</w:t>
            </w:r>
          </w:p>
          <w:p w14:paraId="11E207CE">
            <w:pPr>
              <w:spacing w:line="300" w:lineRule="exact"/>
              <w:jc w:val="center"/>
              <w:rPr>
                <w:rFonts w:eastAsia="方正仿宋_GBK"/>
                <w:sz w:val="28"/>
                <w:szCs w:val="28"/>
                <w:highlight w:val="none"/>
              </w:rPr>
            </w:pPr>
            <w:r>
              <w:rPr>
                <w:rFonts w:hint="eastAsia" w:eastAsia="方正仿宋_GBK"/>
                <w:sz w:val="28"/>
                <w:szCs w:val="28"/>
                <w:highlight w:val="none"/>
              </w:rPr>
              <w:t>折扣率（%）</w:t>
            </w:r>
          </w:p>
        </w:tc>
      </w:tr>
      <w:tr w14:paraId="5C2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907" w:type="dxa"/>
          </w:tcPr>
          <w:p w14:paraId="134422DC">
            <w:pPr>
              <w:spacing w:line="560" w:lineRule="exact"/>
              <w:jc w:val="center"/>
              <w:rPr>
                <w:rFonts w:eastAsia="方正仿宋_GBK"/>
                <w:sz w:val="28"/>
                <w:szCs w:val="28"/>
                <w:highlight w:val="none"/>
              </w:rPr>
            </w:pPr>
            <w:r>
              <w:rPr>
                <w:rFonts w:eastAsia="方正仿宋_GBK"/>
                <w:sz w:val="28"/>
                <w:szCs w:val="28"/>
                <w:highlight w:val="none"/>
              </w:rPr>
              <w:t>1</w:t>
            </w:r>
          </w:p>
        </w:tc>
        <w:tc>
          <w:tcPr>
            <w:tcW w:w="2243" w:type="dxa"/>
          </w:tcPr>
          <w:p w14:paraId="37FA0E17">
            <w:pPr>
              <w:spacing w:line="560" w:lineRule="exact"/>
              <w:jc w:val="center"/>
              <w:rPr>
                <w:rFonts w:eastAsia="方正仿宋_GBK"/>
                <w:sz w:val="28"/>
                <w:szCs w:val="28"/>
                <w:highlight w:val="none"/>
              </w:rPr>
            </w:pPr>
          </w:p>
        </w:tc>
        <w:tc>
          <w:tcPr>
            <w:tcW w:w="2677" w:type="dxa"/>
          </w:tcPr>
          <w:p w14:paraId="0EFB5CBA">
            <w:pPr>
              <w:spacing w:line="560" w:lineRule="exact"/>
              <w:jc w:val="center"/>
              <w:rPr>
                <w:rFonts w:eastAsia="方正仿宋_GBK"/>
                <w:sz w:val="28"/>
                <w:szCs w:val="28"/>
                <w:highlight w:val="none"/>
              </w:rPr>
            </w:pPr>
          </w:p>
        </w:tc>
      </w:tr>
      <w:tr w14:paraId="2308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7BED5E1C">
            <w:pPr>
              <w:spacing w:line="560" w:lineRule="exact"/>
              <w:jc w:val="center"/>
              <w:rPr>
                <w:rFonts w:eastAsia="方正仿宋_GBK"/>
                <w:sz w:val="28"/>
                <w:szCs w:val="28"/>
                <w:highlight w:val="none"/>
              </w:rPr>
            </w:pPr>
            <w:r>
              <w:rPr>
                <w:rFonts w:eastAsia="方正仿宋_GBK"/>
                <w:sz w:val="28"/>
                <w:szCs w:val="28"/>
                <w:highlight w:val="none"/>
              </w:rPr>
              <w:t>2</w:t>
            </w:r>
          </w:p>
        </w:tc>
        <w:tc>
          <w:tcPr>
            <w:tcW w:w="2243" w:type="dxa"/>
          </w:tcPr>
          <w:p w14:paraId="5C4057C6">
            <w:pPr>
              <w:spacing w:line="560" w:lineRule="exact"/>
              <w:jc w:val="center"/>
              <w:rPr>
                <w:rFonts w:eastAsia="方正仿宋_GBK"/>
                <w:sz w:val="28"/>
                <w:szCs w:val="28"/>
                <w:highlight w:val="none"/>
              </w:rPr>
            </w:pPr>
          </w:p>
        </w:tc>
        <w:tc>
          <w:tcPr>
            <w:tcW w:w="2677" w:type="dxa"/>
          </w:tcPr>
          <w:p w14:paraId="2B742DA8">
            <w:pPr>
              <w:spacing w:line="560" w:lineRule="exact"/>
              <w:jc w:val="center"/>
              <w:rPr>
                <w:rFonts w:eastAsia="方正仿宋_GBK"/>
                <w:sz w:val="28"/>
                <w:szCs w:val="28"/>
                <w:highlight w:val="none"/>
              </w:rPr>
            </w:pPr>
          </w:p>
        </w:tc>
      </w:tr>
      <w:tr w14:paraId="4F89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137DDDBF">
            <w:pPr>
              <w:spacing w:line="560" w:lineRule="exact"/>
              <w:jc w:val="center"/>
              <w:rPr>
                <w:rFonts w:eastAsia="方正仿宋_GBK"/>
                <w:sz w:val="28"/>
                <w:szCs w:val="28"/>
                <w:highlight w:val="none"/>
              </w:rPr>
            </w:pPr>
            <w:r>
              <w:rPr>
                <w:rFonts w:hint="eastAsia" w:eastAsia="方正仿宋_GBK"/>
                <w:sz w:val="28"/>
                <w:szCs w:val="28"/>
                <w:highlight w:val="none"/>
              </w:rPr>
              <w:t>3</w:t>
            </w:r>
          </w:p>
        </w:tc>
        <w:tc>
          <w:tcPr>
            <w:tcW w:w="2243" w:type="dxa"/>
          </w:tcPr>
          <w:p w14:paraId="5EB0AA52">
            <w:pPr>
              <w:spacing w:line="560" w:lineRule="exact"/>
              <w:jc w:val="center"/>
              <w:rPr>
                <w:rFonts w:eastAsia="方正仿宋_GBK"/>
                <w:sz w:val="28"/>
                <w:szCs w:val="28"/>
                <w:highlight w:val="none"/>
              </w:rPr>
            </w:pPr>
          </w:p>
        </w:tc>
        <w:tc>
          <w:tcPr>
            <w:tcW w:w="2677" w:type="dxa"/>
          </w:tcPr>
          <w:p w14:paraId="3A8305FF">
            <w:pPr>
              <w:spacing w:line="560" w:lineRule="exact"/>
              <w:jc w:val="center"/>
              <w:rPr>
                <w:rFonts w:eastAsia="方正仿宋_GBK"/>
                <w:sz w:val="28"/>
                <w:szCs w:val="28"/>
                <w:highlight w:val="none"/>
              </w:rPr>
            </w:pPr>
          </w:p>
        </w:tc>
      </w:tr>
      <w:tr w14:paraId="4A2B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7914660C">
            <w:pPr>
              <w:spacing w:line="560" w:lineRule="exact"/>
              <w:jc w:val="center"/>
              <w:rPr>
                <w:rFonts w:eastAsia="方正仿宋_GBK"/>
                <w:sz w:val="28"/>
                <w:szCs w:val="28"/>
                <w:highlight w:val="none"/>
              </w:rPr>
            </w:pPr>
          </w:p>
        </w:tc>
        <w:tc>
          <w:tcPr>
            <w:tcW w:w="2243" w:type="dxa"/>
          </w:tcPr>
          <w:p w14:paraId="1E9BD758">
            <w:pPr>
              <w:spacing w:line="560" w:lineRule="exact"/>
              <w:jc w:val="center"/>
              <w:rPr>
                <w:rFonts w:eastAsia="方正仿宋_GBK"/>
                <w:sz w:val="28"/>
                <w:szCs w:val="28"/>
                <w:highlight w:val="none"/>
              </w:rPr>
            </w:pPr>
          </w:p>
        </w:tc>
        <w:tc>
          <w:tcPr>
            <w:tcW w:w="2677" w:type="dxa"/>
          </w:tcPr>
          <w:p w14:paraId="5BA0FD8B">
            <w:pPr>
              <w:spacing w:line="560" w:lineRule="exact"/>
              <w:jc w:val="center"/>
              <w:rPr>
                <w:rFonts w:eastAsia="方正仿宋_GBK"/>
                <w:sz w:val="28"/>
                <w:szCs w:val="28"/>
                <w:highlight w:val="none"/>
              </w:rPr>
            </w:pPr>
          </w:p>
        </w:tc>
      </w:tr>
      <w:tr w14:paraId="6AF4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7" w:type="dxa"/>
          </w:tcPr>
          <w:p w14:paraId="08D787B3">
            <w:pPr>
              <w:spacing w:line="560" w:lineRule="exact"/>
              <w:jc w:val="center"/>
              <w:rPr>
                <w:rFonts w:eastAsia="方正仿宋_GBK"/>
                <w:sz w:val="28"/>
                <w:szCs w:val="28"/>
                <w:highlight w:val="none"/>
              </w:rPr>
            </w:pPr>
          </w:p>
        </w:tc>
        <w:tc>
          <w:tcPr>
            <w:tcW w:w="2243" w:type="dxa"/>
          </w:tcPr>
          <w:p w14:paraId="4F7D8165">
            <w:pPr>
              <w:spacing w:line="560" w:lineRule="exact"/>
              <w:jc w:val="center"/>
              <w:rPr>
                <w:rFonts w:eastAsia="方正仿宋_GBK"/>
                <w:sz w:val="28"/>
                <w:szCs w:val="28"/>
                <w:highlight w:val="none"/>
              </w:rPr>
            </w:pPr>
          </w:p>
        </w:tc>
        <w:tc>
          <w:tcPr>
            <w:tcW w:w="2677" w:type="dxa"/>
          </w:tcPr>
          <w:p w14:paraId="1CD9CF58">
            <w:pPr>
              <w:spacing w:line="560" w:lineRule="exact"/>
              <w:jc w:val="center"/>
              <w:rPr>
                <w:rFonts w:eastAsia="方正仿宋_GBK"/>
                <w:sz w:val="28"/>
                <w:szCs w:val="28"/>
                <w:highlight w:val="none"/>
              </w:rPr>
            </w:pPr>
          </w:p>
        </w:tc>
      </w:tr>
    </w:tbl>
    <w:p w14:paraId="31897F87">
      <w:pPr>
        <w:ind w:firstLine="560" w:firstLineChars="200"/>
        <w:jc w:val="both"/>
        <w:rPr>
          <w:rFonts w:eastAsia="方正仿宋_GBK"/>
          <w:sz w:val="28"/>
          <w:szCs w:val="28"/>
          <w:highlight w:val="none"/>
        </w:rPr>
      </w:pPr>
      <w:r>
        <w:rPr>
          <w:rFonts w:hint="eastAsia" w:eastAsia="方正仿宋_GBK"/>
          <w:sz w:val="28"/>
          <w:szCs w:val="28"/>
          <w:highlight w:val="none"/>
        </w:rPr>
        <w:t>除上述特殊体检项目外，我方其余所有体检项目采用统一折扣率，</w:t>
      </w:r>
      <w:r>
        <w:rPr>
          <w:rFonts w:hint="eastAsia" w:ascii="Times New Roman" w:hAnsi="Times New Roman" w:eastAsia="方正仿宋_GBK" w:cs="Times New Roman"/>
          <w:sz w:val="28"/>
          <w:szCs w:val="28"/>
          <w:highlight w:val="none"/>
        </w:rPr>
        <w:t>折扣率</w:t>
      </w:r>
      <w:r>
        <w:rPr>
          <w:rFonts w:hint="eastAsia" w:eastAsia="方正仿宋_GBK"/>
          <w:sz w:val="28"/>
          <w:szCs w:val="28"/>
          <w:highlight w:val="none"/>
        </w:rPr>
        <w:t>为</w:t>
      </w:r>
      <w:r>
        <w:rPr>
          <w:rFonts w:eastAsia="方正仿宋_GBK"/>
          <w:sz w:val="28"/>
          <w:szCs w:val="28"/>
          <w:highlight w:val="none"/>
          <w:u w:val="single"/>
        </w:rPr>
        <w:t xml:space="preserve">    </w:t>
      </w:r>
      <w:r>
        <w:rPr>
          <w:rFonts w:eastAsia="方正仿宋_GBK"/>
          <w:sz w:val="28"/>
          <w:szCs w:val="28"/>
          <w:highlight w:val="none"/>
        </w:rPr>
        <w:t>%</w:t>
      </w:r>
      <w:r>
        <w:rPr>
          <w:rFonts w:hint="eastAsia" w:eastAsia="方正仿宋_GBK"/>
          <w:sz w:val="28"/>
          <w:szCs w:val="28"/>
          <w:highlight w:val="none"/>
        </w:rPr>
        <w:t>。</w:t>
      </w:r>
    </w:p>
    <w:p w14:paraId="5664BE96">
      <w:pPr>
        <w:ind w:firstLine="560" w:firstLineChars="200"/>
        <w:jc w:val="both"/>
        <w:rPr>
          <w:rFonts w:hint="eastAsia" w:eastAsia="方正仿宋_GBK"/>
          <w:sz w:val="28"/>
          <w:szCs w:val="28"/>
          <w:highlight w:val="none"/>
        </w:rPr>
      </w:pPr>
      <w:r>
        <w:rPr>
          <w:rFonts w:hint="eastAsia" w:eastAsia="方正仿宋_GBK"/>
          <w:sz w:val="28"/>
          <w:szCs w:val="28"/>
          <w:highlight w:val="none"/>
        </w:rPr>
        <w:t>注：1.折扣率1%为最小单位报价；</w:t>
      </w:r>
    </w:p>
    <w:p w14:paraId="4514DA89">
      <w:pPr>
        <w:ind w:firstLine="560" w:firstLineChars="200"/>
        <w:jc w:val="both"/>
        <w:rPr>
          <w:rFonts w:eastAsia="方正仿宋_GBK"/>
          <w:sz w:val="28"/>
          <w:szCs w:val="28"/>
          <w:highlight w:val="none"/>
        </w:rPr>
      </w:pPr>
      <w:r>
        <w:rPr>
          <w:rFonts w:hint="eastAsia" w:eastAsia="方正仿宋_GBK"/>
          <w:sz w:val="28"/>
          <w:szCs w:val="28"/>
          <w:highlight w:val="none"/>
        </w:rPr>
        <w:t>2.</w:t>
      </w:r>
      <w:r>
        <w:rPr>
          <w:rFonts w:hint="eastAsia" w:ascii="宋体" w:hAnsi="宋体" w:eastAsia="方正仿宋_GBK" w:cs="宋体"/>
          <w:sz w:val="28"/>
          <w:szCs w:val="28"/>
          <w:highlight w:val="none"/>
        </w:rPr>
        <w:t>以上</w:t>
      </w:r>
      <w:r>
        <w:rPr>
          <w:rFonts w:hint="eastAsia" w:eastAsia="方正仿宋_GBK"/>
          <w:sz w:val="28"/>
          <w:szCs w:val="28"/>
          <w:highlight w:val="none"/>
        </w:rPr>
        <w:t>所称“</w:t>
      </w:r>
      <w:r>
        <w:rPr>
          <w:rFonts w:hint="eastAsia" w:ascii="宋体" w:hAnsi="宋体" w:eastAsia="方正仿宋_GBK" w:cs="宋体"/>
          <w:sz w:val="28"/>
          <w:szCs w:val="28"/>
          <w:highlight w:val="none"/>
        </w:rPr>
        <w:t>体检项目</w:t>
      </w:r>
      <w:r>
        <w:rPr>
          <w:rFonts w:hint="eastAsia" w:eastAsia="方正仿宋_GBK"/>
          <w:sz w:val="28"/>
          <w:szCs w:val="28"/>
          <w:highlight w:val="none"/>
        </w:rPr>
        <w:t>”及“折扣率”</w:t>
      </w:r>
      <w:r>
        <w:rPr>
          <w:rFonts w:hint="eastAsia" w:ascii="宋体" w:hAnsi="宋体" w:eastAsia="方正仿宋_GBK" w:cs="宋体"/>
          <w:sz w:val="28"/>
          <w:szCs w:val="28"/>
          <w:highlight w:val="none"/>
        </w:rPr>
        <w:t>不</w:t>
      </w:r>
      <w:r>
        <w:rPr>
          <w:rFonts w:hint="eastAsia" w:eastAsia="方正仿宋_GBK"/>
          <w:sz w:val="28"/>
          <w:szCs w:val="28"/>
          <w:highlight w:val="none"/>
        </w:rPr>
        <w:t>适用于</w:t>
      </w:r>
      <w:r>
        <w:rPr>
          <w:rFonts w:hint="eastAsia" w:ascii="宋体" w:hAnsi="宋体" w:eastAsia="方正仿宋_GBK" w:cs="宋体"/>
          <w:sz w:val="28"/>
          <w:szCs w:val="28"/>
          <w:highlight w:val="none"/>
        </w:rPr>
        <w:t>体检</w:t>
      </w:r>
      <w:r>
        <w:rPr>
          <w:rFonts w:hint="eastAsia" w:eastAsia="方正仿宋_GBK"/>
          <w:sz w:val="28"/>
          <w:szCs w:val="28"/>
          <w:highlight w:val="none"/>
        </w:rPr>
        <w:t>项目所需</w:t>
      </w:r>
      <w:r>
        <w:rPr>
          <w:rFonts w:hint="eastAsia" w:ascii="宋体" w:hAnsi="宋体" w:eastAsia="方正仿宋_GBK" w:cs="宋体"/>
          <w:sz w:val="28"/>
          <w:szCs w:val="28"/>
          <w:highlight w:val="none"/>
        </w:rPr>
        <w:t>配套药品</w:t>
      </w:r>
      <w:r>
        <w:rPr>
          <w:rFonts w:hint="eastAsia" w:eastAsia="方正仿宋_GBK"/>
          <w:sz w:val="28"/>
          <w:szCs w:val="28"/>
          <w:highlight w:val="none"/>
        </w:rPr>
        <w:t>，</w:t>
      </w:r>
      <w:r>
        <w:rPr>
          <w:rFonts w:hint="eastAsia" w:ascii="宋体" w:hAnsi="宋体" w:eastAsia="方正仿宋_GBK" w:cs="宋体"/>
          <w:sz w:val="28"/>
          <w:szCs w:val="28"/>
          <w:highlight w:val="none"/>
        </w:rPr>
        <w:t>体检</w:t>
      </w:r>
      <w:r>
        <w:rPr>
          <w:rFonts w:hint="eastAsia" w:eastAsia="方正仿宋_GBK"/>
          <w:sz w:val="28"/>
          <w:szCs w:val="28"/>
          <w:highlight w:val="none"/>
        </w:rPr>
        <w:t>项目</w:t>
      </w:r>
      <w:r>
        <w:rPr>
          <w:rFonts w:hint="eastAsia" w:ascii="宋体" w:hAnsi="宋体" w:eastAsia="方正仿宋_GBK" w:cs="宋体"/>
          <w:sz w:val="28"/>
          <w:szCs w:val="28"/>
          <w:highlight w:val="none"/>
        </w:rPr>
        <w:t>所需药品</w:t>
      </w:r>
      <w:r>
        <w:rPr>
          <w:rFonts w:hint="eastAsia" w:eastAsia="方正仿宋_GBK"/>
          <w:sz w:val="28"/>
          <w:szCs w:val="28"/>
          <w:highlight w:val="none"/>
        </w:rPr>
        <w:t>费用按中选人</w:t>
      </w:r>
      <w:r>
        <w:rPr>
          <w:rFonts w:hint="eastAsia" w:ascii="宋体" w:hAnsi="宋体" w:eastAsia="方正仿宋_GBK" w:cs="宋体"/>
          <w:sz w:val="28"/>
          <w:szCs w:val="28"/>
          <w:highlight w:val="none"/>
        </w:rPr>
        <w:t>药品</w:t>
      </w:r>
      <w:r>
        <w:rPr>
          <w:rFonts w:hint="eastAsia" w:eastAsia="方正仿宋_GBK"/>
          <w:sz w:val="28"/>
          <w:szCs w:val="28"/>
          <w:highlight w:val="none"/>
        </w:rPr>
        <w:t>执行</w:t>
      </w:r>
      <w:r>
        <w:rPr>
          <w:rFonts w:hint="eastAsia" w:ascii="宋体" w:hAnsi="宋体" w:eastAsia="方正仿宋_GBK" w:cs="宋体"/>
          <w:sz w:val="28"/>
          <w:szCs w:val="28"/>
          <w:highlight w:val="none"/>
        </w:rPr>
        <w:t>价格据实收取。</w:t>
      </w:r>
    </w:p>
    <w:p w14:paraId="7E2EB605">
      <w:pPr>
        <w:pStyle w:val="13"/>
        <w:widowControl/>
        <w:spacing w:line="560" w:lineRule="exact"/>
        <w:rPr>
          <w:rFonts w:eastAsia="方正仿宋_GBK"/>
          <w:sz w:val="28"/>
          <w:szCs w:val="28"/>
          <w:highlight w:val="none"/>
        </w:rPr>
      </w:pPr>
      <w:r>
        <w:rPr>
          <w:rFonts w:eastAsia="方正仿宋_GBK"/>
          <w:sz w:val="28"/>
          <w:szCs w:val="28"/>
          <w:highlight w:val="none"/>
        </w:rPr>
        <w:br w:type="page"/>
      </w:r>
    </w:p>
    <w:p w14:paraId="36CB458D">
      <w:p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（四）商务部分</w:t>
      </w:r>
    </w:p>
    <w:p w14:paraId="270CB4D5">
      <w:pPr>
        <w:spacing w:line="560" w:lineRule="exact"/>
        <w:rPr>
          <w:rFonts w:eastAsia="方正仿宋_GBK"/>
          <w:sz w:val="28"/>
          <w:szCs w:val="28"/>
          <w:highlight w:val="none"/>
        </w:rPr>
      </w:pPr>
      <w:r>
        <w:rPr>
          <w:rFonts w:eastAsia="方正仿宋_GBK"/>
          <w:sz w:val="28"/>
          <w:szCs w:val="28"/>
          <w:highlight w:val="none"/>
        </w:rPr>
        <w:br w:type="page"/>
      </w:r>
    </w:p>
    <w:p w14:paraId="7BBC8C9B">
      <w:pPr>
        <w:spacing w:line="560" w:lineRule="exact"/>
        <w:rPr>
          <w:rFonts w:eastAsia="方正仿宋_GBK"/>
          <w:sz w:val="28"/>
          <w:szCs w:val="28"/>
          <w:highlight w:val="none"/>
        </w:rPr>
      </w:pPr>
    </w:p>
    <w:p w14:paraId="6509B7CB">
      <w:p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（五）技术部分</w:t>
      </w:r>
    </w:p>
    <w:p w14:paraId="758F0232">
      <w:pPr>
        <w:spacing w:line="560" w:lineRule="exact"/>
        <w:rPr>
          <w:rFonts w:eastAsia="方正仿宋_GBK"/>
          <w:sz w:val="28"/>
          <w:szCs w:val="28"/>
          <w:highlight w:val="none"/>
        </w:rPr>
      </w:pPr>
      <w:r>
        <w:rPr>
          <w:rFonts w:eastAsia="方正仿宋_GBK"/>
          <w:sz w:val="28"/>
          <w:szCs w:val="28"/>
          <w:highlight w:val="none"/>
        </w:rPr>
        <w:br w:type="page"/>
      </w:r>
    </w:p>
    <w:p w14:paraId="6920DC55">
      <w:pPr>
        <w:spacing w:line="560" w:lineRule="exact"/>
        <w:rPr>
          <w:rFonts w:eastAsia="方正仿宋_GBK"/>
          <w:sz w:val="28"/>
          <w:szCs w:val="28"/>
          <w:highlight w:val="none"/>
        </w:rPr>
      </w:pPr>
    </w:p>
    <w:bookmarkEnd w:id="146"/>
    <w:bookmarkEnd w:id="147"/>
    <w:p w14:paraId="40FA6C38">
      <w:p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（六）比选申请人基本情况</w:t>
      </w:r>
    </w:p>
    <w:p w14:paraId="718A8454">
      <w:pPr>
        <w:spacing w:line="560" w:lineRule="exact"/>
        <w:jc w:val="center"/>
        <w:rPr>
          <w:rFonts w:eastAsia="方正仿宋_GBK"/>
          <w:sz w:val="28"/>
          <w:szCs w:val="28"/>
          <w:highlight w:val="none"/>
        </w:rPr>
      </w:pPr>
      <w:r>
        <w:rPr>
          <w:rFonts w:hint="eastAsia" w:eastAsia="方正仿宋_GBK"/>
          <w:sz w:val="28"/>
          <w:szCs w:val="28"/>
          <w:highlight w:val="none"/>
        </w:rPr>
        <w:t>（提供具备的资质条件）</w:t>
      </w:r>
    </w:p>
    <w:p w14:paraId="3344171E">
      <w:pPr>
        <w:spacing w:line="560" w:lineRule="exact"/>
        <w:rPr>
          <w:rFonts w:eastAsia="方正仿宋_GBK"/>
          <w:sz w:val="28"/>
          <w:szCs w:val="28"/>
          <w:highlight w:val="none"/>
        </w:rPr>
      </w:pPr>
      <w:r>
        <w:rPr>
          <w:rFonts w:eastAsia="方正仿宋_GBK"/>
          <w:sz w:val="28"/>
          <w:szCs w:val="28"/>
          <w:highlight w:val="none"/>
        </w:rPr>
        <w:br w:type="page"/>
      </w:r>
    </w:p>
    <w:p w14:paraId="0280876C">
      <w:pPr>
        <w:pStyle w:val="2"/>
        <w:spacing w:line="560" w:lineRule="exact"/>
        <w:rPr>
          <w:rFonts w:eastAsia="方正仿宋_GBK"/>
          <w:sz w:val="28"/>
          <w:szCs w:val="28"/>
          <w:highlight w:val="none"/>
        </w:rPr>
      </w:pPr>
      <w:bookmarkStart w:id="148" w:name="_Toc377562485"/>
      <w:bookmarkStart w:id="149" w:name="_Toc467163811"/>
      <w:bookmarkStart w:id="150" w:name="_Toc381113539"/>
      <w:bookmarkStart w:id="151" w:name="_Toc381112859"/>
      <w:bookmarkStart w:id="152" w:name="_Toc381195191"/>
    </w:p>
    <w:p w14:paraId="504F5B66">
      <w:p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（七）业绩</w:t>
      </w:r>
    </w:p>
    <w:tbl>
      <w:tblPr>
        <w:tblStyle w:val="4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6037"/>
      </w:tblGrid>
      <w:tr w14:paraId="090F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218D6105">
            <w:pPr>
              <w:topLinePunct/>
              <w:spacing w:line="400" w:lineRule="exact"/>
              <w:ind w:firstLine="427"/>
              <w:jc w:val="center"/>
              <w:rPr>
                <w:rFonts w:hint="eastAsia" w:ascii="宋体" w:hAnsi="宋体"/>
                <w:highlight w:val="none"/>
              </w:rPr>
            </w:pPr>
            <w:r>
              <w:rPr>
                <w:rFonts w:ascii="宋体" w:hAnsi="宋体"/>
                <w:highlight w:val="none"/>
              </w:rPr>
              <w:t>项目名称</w:t>
            </w:r>
          </w:p>
        </w:tc>
        <w:tc>
          <w:tcPr>
            <w:tcW w:w="6089" w:type="dxa"/>
            <w:tcBorders>
              <w:top w:val="single" w:color="auto" w:sz="4" w:space="0"/>
              <w:left w:val="single" w:color="auto" w:sz="4" w:space="0"/>
              <w:bottom w:val="single" w:color="auto" w:sz="4" w:space="0"/>
              <w:right w:val="single" w:color="auto" w:sz="4" w:space="0"/>
            </w:tcBorders>
          </w:tcPr>
          <w:p w14:paraId="47CFC6EC">
            <w:pPr>
              <w:topLinePunct/>
              <w:spacing w:line="400" w:lineRule="exact"/>
              <w:ind w:firstLine="427"/>
              <w:rPr>
                <w:rFonts w:hint="eastAsia" w:ascii="宋体" w:hAnsi="宋体"/>
                <w:highlight w:val="none"/>
              </w:rPr>
            </w:pPr>
          </w:p>
        </w:tc>
      </w:tr>
      <w:tr w14:paraId="596F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231341BE">
            <w:pPr>
              <w:topLinePunct/>
              <w:spacing w:line="400" w:lineRule="exact"/>
              <w:ind w:firstLine="427"/>
              <w:jc w:val="center"/>
              <w:rPr>
                <w:rFonts w:hint="eastAsia" w:ascii="宋体" w:hAnsi="宋体"/>
                <w:highlight w:val="none"/>
              </w:rPr>
            </w:pPr>
            <w:r>
              <w:rPr>
                <w:rFonts w:ascii="宋体" w:hAnsi="宋体"/>
                <w:highlight w:val="none"/>
              </w:rPr>
              <w:t>项目所在地</w:t>
            </w:r>
          </w:p>
        </w:tc>
        <w:tc>
          <w:tcPr>
            <w:tcW w:w="6089" w:type="dxa"/>
            <w:tcBorders>
              <w:top w:val="single" w:color="auto" w:sz="4" w:space="0"/>
              <w:left w:val="single" w:color="auto" w:sz="4" w:space="0"/>
              <w:bottom w:val="single" w:color="auto" w:sz="4" w:space="0"/>
              <w:right w:val="single" w:color="auto" w:sz="4" w:space="0"/>
            </w:tcBorders>
          </w:tcPr>
          <w:p w14:paraId="34CDE24D">
            <w:pPr>
              <w:topLinePunct/>
              <w:spacing w:line="400" w:lineRule="exact"/>
              <w:ind w:firstLine="427"/>
              <w:rPr>
                <w:rFonts w:hint="eastAsia" w:ascii="宋体" w:hAnsi="宋体"/>
                <w:highlight w:val="none"/>
              </w:rPr>
            </w:pPr>
          </w:p>
        </w:tc>
      </w:tr>
      <w:tr w14:paraId="0A5E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24B62C2F">
            <w:pPr>
              <w:topLinePunct/>
              <w:spacing w:line="400" w:lineRule="exact"/>
              <w:ind w:firstLine="427"/>
              <w:jc w:val="center"/>
              <w:rPr>
                <w:rFonts w:hint="eastAsia" w:ascii="宋体" w:hAnsi="宋体"/>
                <w:highlight w:val="none"/>
              </w:rPr>
            </w:pPr>
            <w:r>
              <w:rPr>
                <w:rFonts w:hint="eastAsia" w:ascii="宋体" w:hAnsi="宋体" w:cs="Times New Roman"/>
                <w:sz w:val="21"/>
                <w:highlight w:val="none"/>
              </w:rPr>
              <w:t>委托方</w:t>
            </w:r>
            <w:r>
              <w:rPr>
                <w:rFonts w:hint="eastAsia" w:ascii="宋体" w:hAnsi="宋体"/>
                <w:kern w:val="2"/>
                <w:szCs w:val="24"/>
                <w:highlight w:val="none"/>
              </w:rPr>
              <w:t>名称</w:t>
            </w:r>
          </w:p>
        </w:tc>
        <w:tc>
          <w:tcPr>
            <w:tcW w:w="6089" w:type="dxa"/>
            <w:tcBorders>
              <w:top w:val="single" w:color="auto" w:sz="4" w:space="0"/>
              <w:left w:val="single" w:color="auto" w:sz="4" w:space="0"/>
              <w:bottom w:val="single" w:color="auto" w:sz="4" w:space="0"/>
              <w:right w:val="single" w:color="auto" w:sz="4" w:space="0"/>
            </w:tcBorders>
          </w:tcPr>
          <w:p w14:paraId="7BC9DE36">
            <w:pPr>
              <w:topLinePunct/>
              <w:spacing w:line="400" w:lineRule="exact"/>
              <w:ind w:firstLine="427"/>
              <w:rPr>
                <w:rFonts w:hint="eastAsia" w:ascii="宋体" w:hAnsi="宋体"/>
                <w:highlight w:val="none"/>
              </w:rPr>
            </w:pPr>
          </w:p>
        </w:tc>
      </w:tr>
      <w:tr w14:paraId="59D1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711202AF">
            <w:pPr>
              <w:topLinePunct/>
              <w:spacing w:line="400" w:lineRule="exact"/>
              <w:ind w:firstLine="427"/>
              <w:jc w:val="center"/>
              <w:rPr>
                <w:rFonts w:hint="eastAsia" w:ascii="宋体" w:hAnsi="宋体"/>
                <w:highlight w:val="none"/>
              </w:rPr>
            </w:pPr>
            <w:r>
              <w:rPr>
                <w:rFonts w:hint="eastAsia" w:ascii="宋体" w:hAnsi="宋体" w:cs="Times New Roman"/>
                <w:sz w:val="21"/>
                <w:highlight w:val="none"/>
              </w:rPr>
              <w:t>委托方</w:t>
            </w:r>
            <w:r>
              <w:rPr>
                <w:rFonts w:ascii="宋体" w:hAnsi="宋体"/>
                <w:highlight w:val="none"/>
              </w:rPr>
              <w:t>地址</w:t>
            </w:r>
          </w:p>
        </w:tc>
        <w:tc>
          <w:tcPr>
            <w:tcW w:w="6089" w:type="dxa"/>
            <w:tcBorders>
              <w:top w:val="single" w:color="auto" w:sz="4" w:space="0"/>
              <w:left w:val="single" w:color="auto" w:sz="4" w:space="0"/>
              <w:bottom w:val="single" w:color="auto" w:sz="4" w:space="0"/>
              <w:right w:val="single" w:color="auto" w:sz="4" w:space="0"/>
            </w:tcBorders>
          </w:tcPr>
          <w:p w14:paraId="5AFDE89C">
            <w:pPr>
              <w:topLinePunct/>
              <w:spacing w:line="400" w:lineRule="exact"/>
              <w:ind w:firstLine="427"/>
              <w:rPr>
                <w:rFonts w:hint="eastAsia" w:ascii="宋体" w:hAnsi="宋体"/>
                <w:highlight w:val="none"/>
              </w:rPr>
            </w:pPr>
          </w:p>
        </w:tc>
      </w:tr>
      <w:tr w14:paraId="4618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59B5FD27">
            <w:pPr>
              <w:topLinePunct/>
              <w:spacing w:line="400" w:lineRule="exact"/>
              <w:ind w:firstLine="427"/>
              <w:jc w:val="center"/>
              <w:rPr>
                <w:rFonts w:hint="eastAsia" w:ascii="宋体" w:hAnsi="宋体"/>
                <w:highlight w:val="none"/>
              </w:rPr>
            </w:pPr>
            <w:r>
              <w:rPr>
                <w:rFonts w:hint="eastAsia" w:ascii="宋体" w:hAnsi="宋体" w:cs="Times New Roman"/>
                <w:sz w:val="21"/>
                <w:highlight w:val="none"/>
              </w:rPr>
              <w:t>委托方</w:t>
            </w:r>
            <w:r>
              <w:rPr>
                <w:rFonts w:ascii="宋体" w:hAnsi="宋体"/>
                <w:highlight w:val="none"/>
              </w:rPr>
              <w:t>电话</w:t>
            </w:r>
          </w:p>
        </w:tc>
        <w:tc>
          <w:tcPr>
            <w:tcW w:w="6089" w:type="dxa"/>
            <w:tcBorders>
              <w:top w:val="single" w:color="auto" w:sz="4" w:space="0"/>
              <w:left w:val="single" w:color="auto" w:sz="4" w:space="0"/>
              <w:bottom w:val="single" w:color="auto" w:sz="4" w:space="0"/>
              <w:right w:val="single" w:color="auto" w:sz="4" w:space="0"/>
            </w:tcBorders>
          </w:tcPr>
          <w:p w14:paraId="35BD9C0F">
            <w:pPr>
              <w:topLinePunct/>
              <w:spacing w:line="400" w:lineRule="exact"/>
              <w:ind w:firstLine="427"/>
              <w:rPr>
                <w:rFonts w:hint="eastAsia" w:ascii="宋体" w:hAnsi="宋体"/>
                <w:highlight w:val="none"/>
              </w:rPr>
            </w:pPr>
          </w:p>
        </w:tc>
      </w:tr>
      <w:tr w14:paraId="3789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3B7B85EA">
            <w:pPr>
              <w:topLinePunct/>
              <w:spacing w:line="400" w:lineRule="exact"/>
              <w:ind w:firstLine="427"/>
              <w:jc w:val="center"/>
              <w:rPr>
                <w:rFonts w:hint="eastAsia" w:ascii="宋体" w:hAnsi="宋体"/>
                <w:highlight w:val="none"/>
              </w:rPr>
            </w:pPr>
            <w:r>
              <w:rPr>
                <w:rFonts w:ascii="宋体" w:hAnsi="宋体"/>
                <w:highlight w:val="none"/>
              </w:rPr>
              <w:t>合同价格</w:t>
            </w:r>
          </w:p>
        </w:tc>
        <w:tc>
          <w:tcPr>
            <w:tcW w:w="6089" w:type="dxa"/>
            <w:tcBorders>
              <w:top w:val="single" w:color="auto" w:sz="4" w:space="0"/>
              <w:left w:val="single" w:color="auto" w:sz="4" w:space="0"/>
              <w:bottom w:val="single" w:color="auto" w:sz="4" w:space="0"/>
              <w:right w:val="single" w:color="auto" w:sz="4" w:space="0"/>
            </w:tcBorders>
          </w:tcPr>
          <w:p w14:paraId="0CCD357B">
            <w:pPr>
              <w:topLinePunct/>
              <w:spacing w:line="400" w:lineRule="exact"/>
              <w:ind w:firstLine="427"/>
              <w:rPr>
                <w:rFonts w:hint="eastAsia" w:ascii="宋体" w:hAnsi="宋体"/>
                <w:highlight w:val="none"/>
              </w:rPr>
            </w:pPr>
          </w:p>
        </w:tc>
      </w:tr>
      <w:tr w14:paraId="332E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2EAD968C">
            <w:pPr>
              <w:topLinePunct/>
              <w:spacing w:line="400" w:lineRule="exact"/>
              <w:ind w:firstLine="427"/>
              <w:jc w:val="center"/>
              <w:rPr>
                <w:rFonts w:hint="eastAsia" w:ascii="宋体" w:hAnsi="宋体"/>
                <w:highlight w:val="none"/>
              </w:rPr>
            </w:pPr>
            <w:r>
              <w:rPr>
                <w:rFonts w:ascii="宋体" w:hAnsi="宋体"/>
                <w:highlight w:val="none"/>
              </w:rPr>
              <w:t>服务期限</w:t>
            </w:r>
          </w:p>
        </w:tc>
        <w:tc>
          <w:tcPr>
            <w:tcW w:w="6089" w:type="dxa"/>
            <w:tcBorders>
              <w:top w:val="single" w:color="auto" w:sz="4" w:space="0"/>
              <w:left w:val="single" w:color="auto" w:sz="4" w:space="0"/>
              <w:bottom w:val="single" w:color="auto" w:sz="4" w:space="0"/>
              <w:right w:val="single" w:color="auto" w:sz="4" w:space="0"/>
            </w:tcBorders>
          </w:tcPr>
          <w:p w14:paraId="54754D9A">
            <w:pPr>
              <w:topLinePunct/>
              <w:spacing w:line="400" w:lineRule="exact"/>
              <w:ind w:firstLine="427"/>
              <w:rPr>
                <w:rFonts w:hint="eastAsia" w:ascii="宋体" w:hAnsi="宋体"/>
                <w:highlight w:val="none"/>
              </w:rPr>
            </w:pPr>
          </w:p>
        </w:tc>
      </w:tr>
      <w:tr w14:paraId="7D89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2BD981DA">
            <w:pPr>
              <w:topLinePunct/>
              <w:spacing w:line="400" w:lineRule="exact"/>
              <w:ind w:firstLine="427"/>
              <w:jc w:val="center"/>
              <w:rPr>
                <w:rFonts w:hint="eastAsia" w:ascii="宋体" w:hAnsi="宋体"/>
                <w:highlight w:val="none"/>
              </w:rPr>
            </w:pPr>
            <w:r>
              <w:rPr>
                <w:rFonts w:hint="eastAsia" w:ascii="宋体" w:hAnsi="宋体"/>
                <w:highlight w:val="none"/>
              </w:rPr>
              <w:t>服务</w:t>
            </w:r>
            <w:r>
              <w:rPr>
                <w:rFonts w:ascii="宋体" w:hAnsi="宋体"/>
                <w:highlight w:val="none"/>
              </w:rPr>
              <w:t>内容</w:t>
            </w:r>
          </w:p>
        </w:tc>
        <w:tc>
          <w:tcPr>
            <w:tcW w:w="6089" w:type="dxa"/>
            <w:tcBorders>
              <w:top w:val="single" w:color="auto" w:sz="4" w:space="0"/>
              <w:left w:val="single" w:color="auto" w:sz="4" w:space="0"/>
              <w:bottom w:val="single" w:color="auto" w:sz="4" w:space="0"/>
              <w:right w:val="single" w:color="auto" w:sz="4" w:space="0"/>
            </w:tcBorders>
          </w:tcPr>
          <w:p w14:paraId="5257634F">
            <w:pPr>
              <w:topLinePunct/>
              <w:spacing w:line="400" w:lineRule="exact"/>
              <w:ind w:firstLine="427"/>
              <w:rPr>
                <w:rFonts w:hint="eastAsia" w:ascii="宋体" w:hAnsi="宋体"/>
                <w:highlight w:val="none"/>
              </w:rPr>
            </w:pPr>
          </w:p>
        </w:tc>
      </w:tr>
      <w:tr w14:paraId="1071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24353315">
            <w:pPr>
              <w:topLinePunct/>
              <w:spacing w:line="400" w:lineRule="exact"/>
              <w:ind w:firstLine="427"/>
              <w:jc w:val="center"/>
              <w:rPr>
                <w:rFonts w:hint="eastAsia" w:ascii="宋体" w:hAnsi="宋体"/>
                <w:highlight w:val="none"/>
              </w:rPr>
            </w:pPr>
            <w:r>
              <w:rPr>
                <w:rFonts w:hint="eastAsia" w:ascii="宋体" w:hAnsi="宋体"/>
                <w:highlight w:val="none"/>
              </w:rPr>
              <w:t>项目负责人</w:t>
            </w:r>
          </w:p>
        </w:tc>
        <w:tc>
          <w:tcPr>
            <w:tcW w:w="6089" w:type="dxa"/>
            <w:tcBorders>
              <w:top w:val="single" w:color="auto" w:sz="4" w:space="0"/>
              <w:left w:val="single" w:color="auto" w:sz="4" w:space="0"/>
              <w:bottom w:val="single" w:color="auto" w:sz="4" w:space="0"/>
              <w:right w:val="single" w:color="auto" w:sz="4" w:space="0"/>
            </w:tcBorders>
          </w:tcPr>
          <w:p w14:paraId="27F58160">
            <w:pPr>
              <w:topLinePunct/>
              <w:spacing w:line="400" w:lineRule="exact"/>
              <w:ind w:firstLine="427"/>
              <w:rPr>
                <w:rFonts w:hint="eastAsia" w:ascii="宋体" w:hAnsi="宋体"/>
                <w:highlight w:val="none"/>
              </w:rPr>
            </w:pPr>
          </w:p>
        </w:tc>
      </w:tr>
      <w:tr w14:paraId="0497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5AB59887">
            <w:pPr>
              <w:topLinePunct/>
              <w:spacing w:line="400" w:lineRule="exact"/>
              <w:ind w:firstLine="427"/>
              <w:jc w:val="center"/>
              <w:rPr>
                <w:rFonts w:hint="eastAsia" w:ascii="宋体" w:hAnsi="宋体"/>
                <w:highlight w:val="none"/>
              </w:rPr>
            </w:pPr>
            <w:r>
              <w:rPr>
                <w:rFonts w:ascii="宋体" w:hAnsi="宋体"/>
                <w:highlight w:val="none"/>
              </w:rPr>
              <w:t>项目描述</w:t>
            </w:r>
          </w:p>
        </w:tc>
        <w:tc>
          <w:tcPr>
            <w:tcW w:w="6089" w:type="dxa"/>
            <w:tcBorders>
              <w:top w:val="single" w:color="auto" w:sz="4" w:space="0"/>
              <w:left w:val="single" w:color="auto" w:sz="4" w:space="0"/>
              <w:bottom w:val="single" w:color="auto" w:sz="4" w:space="0"/>
              <w:right w:val="single" w:color="auto" w:sz="4" w:space="0"/>
            </w:tcBorders>
          </w:tcPr>
          <w:p w14:paraId="03A94E29">
            <w:pPr>
              <w:topLinePunct/>
              <w:spacing w:line="400" w:lineRule="exact"/>
              <w:ind w:firstLine="427"/>
              <w:rPr>
                <w:rFonts w:hint="eastAsia" w:ascii="宋体" w:hAnsi="宋体"/>
                <w:highlight w:val="none"/>
              </w:rPr>
            </w:pPr>
          </w:p>
          <w:p w14:paraId="11282994">
            <w:pPr>
              <w:topLinePunct/>
              <w:spacing w:line="400" w:lineRule="exact"/>
              <w:ind w:firstLine="427"/>
              <w:rPr>
                <w:rFonts w:hint="eastAsia" w:ascii="宋体" w:hAnsi="宋体"/>
                <w:highlight w:val="none"/>
              </w:rPr>
            </w:pPr>
          </w:p>
          <w:p w14:paraId="4CCFCC76">
            <w:pPr>
              <w:topLinePunct/>
              <w:spacing w:line="400" w:lineRule="exact"/>
              <w:ind w:firstLine="427"/>
              <w:rPr>
                <w:rFonts w:hint="eastAsia" w:ascii="宋体" w:hAnsi="宋体"/>
                <w:highlight w:val="none"/>
              </w:rPr>
            </w:pPr>
          </w:p>
          <w:p w14:paraId="5AE39F76">
            <w:pPr>
              <w:topLinePunct/>
              <w:spacing w:line="400" w:lineRule="exact"/>
              <w:ind w:firstLine="427"/>
              <w:rPr>
                <w:rFonts w:hint="eastAsia" w:ascii="宋体" w:hAnsi="宋体"/>
                <w:highlight w:val="none"/>
              </w:rPr>
            </w:pPr>
          </w:p>
          <w:p w14:paraId="69694E7A">
            <w:pPr>
              <w:topLinePunct/>
              <w:spacing w:line="400" w:lineRule="exact"/>
              <w:ind w:firstLine="427"/>
              <w:rPr>
                <w:rFonts w:hint="eastAsia" w:ascii="宋体" w:hAnsi="宋体"/>
                <w:highlight w:val="none"/>
              </w:rPr>
            </w:pPr>
          </w:p>
          <w:p w14:paraId="07F48BA5">
            <w:pPr>
              <w:topLinePunct/>
              <w:spacing w:line="400" w:lineRule="exact"/>
              <w:ind w:firstLine="427"/>
              <w:rPr>
                <w:rFonts w:hint="eastAsia" w:ascii="宋体" w:hAnsi="宋体"/>
                <w:highlight w:val="none"/>
              </w:rPr>
            </w:pPr>
          </w:p>
          <w:p w14:paraId="4B9DECF1">
            <w:pPr>
              <w:topLinePunct/>
              <w:spacing w:line="400" w:lineRule="exact"/>
              <w:ind w:firstLine="427"/>
              <w:rPr>
                <w:rFonts w:hint="eastAsia" w:ascii="宋体" w:hAnsi="宋体"/>
                <w:highlight w:val="none"/>
              </w:rPr>
            </w:pPr>
          </w:p>
        </w:tc>
      </w:tr>
      <w:tr w14:paraId="5FA7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4B20111F">
            <w:pPr>
              <w:topLinePunct/>
              <w:spacing w:line="400" w:lineRule="exact"/>
              <w:ind w:firstLine="427"/>
              <w:jc w:val="center"/>
              <w:rPr>
                <w:rFonts w:hint="eastAsia" w:ascii="宋体" w:hAnsi="宋体"/>
                <w:highlight w:val="none"/>
              </w:rPr>
            </w:pPr>
            <w:r>
              <w:rPr>
                <w:rFonts w:ascii="宋体" w:hAnsi="宋体"/>
                <w:highlight w:val="none"/>
              </w:rPr>
              <w:t>备注</w:t>
            </w:r>
          </w:p>
        </w:tc>
        <w:tc>
          <w:tcPr>
            <w:tcW w:w="6089" w:type="dxa"/>
            <w:tcBorders>
              <w:top w:val="single" w:color="auto" w:sz="4" w:space="0"/>
              <w:left w:val="single" w:color="auto" w:sz="4" w:space="0"/>
              <w:bottom w:val="single" w:color="auto" w:sz="4" w:space="0"/>
              <w:right w:val="single" w:color="auto" w:sz="4" w:space="0"/>
            </w:tcBorders>
          </w:tcPr>
          <w:p w14:paraId="283DA31C">
            <w:pPr>
              <w:topLinePunct/>
              <w:spacing w:line="400" w:lineRule="exact"/>
              <w:ind w:firstLine="427"/>
              <w:rPr>
                <w:rFonts w:hint="eastAsia" w:ascii="宋体" w:hAnsi="宋体"/>
                <w:highlight w:val="none"/>
              </w:rPr>
            </w:pPr>
          </w:p>
        </w:tc>
      </w:tr>
    </w:tbl>
    <w:p w14:paraId="795518CF">
      <w:pPr>
        <w:spacing w:line="560" w:lineRule="exact"/>
        <w:rPr>
          <w:rFonts w:eastAsia="方正仿宋_GBK"/>
          <w:sz w:val="28"/>
          <w:szCs w:val="28"/>
          <w:highlight w:val="none"/>
        </w:rPr>
      </w:pPr>
    </w:p>
    <w:p w14:paraId="0B6C033D">
      <w:pPr>
        <w:spacing w:line="560" w:lineRule="exact"/>
        <w:rPr>
          <w:rFonts w:eastAsia="方正仿宋_GBK"/>
          <w:sz w:val="28"/>
          <w:szCs w:val="28"/>
          <w:highlight w:val="none"/>
        </w:rPr>
      </w:pPr>
    </w:p>
    <w:p w14:paraId="460354F6">
      <w:pPr>
        <w:spacing w:line="560" w:lineRule="exact"/>
        <w:rPr>
          <w:rFonts w:eastAsia="方正仿宋_GBK"/>
          <w:sz w:val="28"/>
          <w:szCs w:val="28"/>
          <w:highlight w:val="none"/>
        </w:rPr>
      </w:pPr>
    </w:p>
    <w:p w14:paraId="72D29B82">
      <w:pPr>
        <w:pStyle w:val="12"/>
        <w:spacing w:line="560" w:lineRule="exact"/>
        <w:rPr>
          <w:rFonts w:eastAsia="方正仿宋_GBK"/>
          <w:sz w:val="28"/>
          <w:szCs w:val="28"/>
          <w:highlight w:val="none"/>
        </w:rPr>
      </w:pPr>
      <w:r>
        <w:rPr>
          <w:rFonts w:eastAsia="方正仿宋_GBK"/>
          <w:sz w:val="28"/>
          <w:szCs w:val="28"/>
          <w:highlight w:val="none"/>
        </w:rPr>
        <w:br w:type="page"/>
      </w:r>
    </w:p>
    <w:p w14:paraId="65800D81">
      <w:p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（八）</w:t>
      </w:r>
      <w:bookmarkEnd w:id="148"/>
      <w:bookmarkEnd w:id="149"/>
      <w:bookmarkEnd w:id="150"/>
      <w:bookmarkEnd w:id="151"/>
      <w:bookmarkEnd w:id="152"/>
      <w:bookmarkStart w:id="153" w:name="_Toc33715834"/>
      <w:bookmarkStart w:id="154" w:name="_Toc430530552"/>
      <w:bookmarkStart w:id="155" w:name="_Toc534185843"/>
      <w:bookmarkStart w:id="156" w:name="_Toc277082663"/>
      <w:bookmarkStart w:id="157" w:name="_Toc509218866"/>
      <w:bookmarkStart w:id="158" w:name="_Toc287620839"/>
      <w:bookmarkStart w:id="159" w:name="_Toc224103520"/>
      <w:bookmarkStart w:id="160" w:name="_Toc287607893"/>
      <w:r>
        <w:rPr>
          <w:rFonts w:hint="eastAsia" w:ascii="华文楷体" w:hAnsi="华文楷体" w:eastAsia="华文楷体" w:cs="华文楷体"/>
          <w:sz w:val="28"/>
          <w:szCs w:val="28"/>
          <w:highlight w:val="none"/>
        </w:rPr>
        <w:t>承诺</w:t>
      </w:r>
    </w:p>
    <w:p w14:paraId="489421C8">
      <w:pPr>
        <w:spacing w:line="560" w:lineRule="exact"/>
        <w:rPr>
          <w:rFonts w:eastAsia="方正仿宋_GBK"/>
          <w:sz w:val="28"/>
          <w:szCs w:val="28"/>
          <w:highlight w:val="none"/>
          <w:u w:val="single"/>
        </w:rPr>
      </w:pPr>
      <w:r>
        <w:rPr>
          <w:rFonts w:hint="eastAsia" w:eastAsia="方正仿宋_GBK"/>
          <w:sz w:val="28"/>
          <w:szCs w:val="28"/>
          <w:highlight w:val="none"/>
          <w:u w:val="single"/>
        </w:rPr>
        <w:t>（比选人名称）：</w:t>
      </w:r>
    </w:p>
    <w:p w14:paraId="04A4F4BA">
      <w:pPr>
        <w:spacing w:line="560" w:lineRule="exact"/>
        <w:ind w:firstLine="560" w:firstLineChars="200"/>
        <w:rPr>
          <w:rFonts w:eastAsia="方正仿宋_GBK"/>
          <w:sz w:val="28"/>
          <w:szCs w:val="28"/>
          <w:highlight w:val="none"/>
        </w:rPr>
      </w:pPr>
      <w:r>
        <w:rPr>
          <w:rFonts w:hint="eastAsia" w:eastAsia="方正仿宋_GBK"/>
          <w:sz w:val="28"/>
          <w:szCs w:val="28"/>
          <w:highlight w:val="none"/>
        </w:rPr>
        <w:t>我公司</w:t>
      </w:r>
      <w:r>
        <w:rPr>
          <w:rFonts w:hint="eastAsia" w:eastAsia="方正仿宋_GBK"/>
          <w:sz w:val="28"/>
          <w:szCs w:val="28"/>
          <w:highlight w:val="none"/>
          <w:u w:val="single"/>
        </w:rPr>
        <w:t>（比选申请人名称）</w:t>
      </w:r>
      <w:r>
        <w:rPr>
          <w:rFonts w:hint="eastAsia" w:eastAsia="方正仿宋_GBK"/>
          <w:sz w:val="28"/>
          <w:szCs w:val="28"/>
          <w:highlight w:val="none"/>
        </w:rPr>
        <w:t>参加了贵单位</w:t>
      </w:r>
      <w:r>
        <w:rPr>
          <w:rFonts w:hint="eastAsia" w:eastAsia="方正仿宋_GBK"/>
          <w:sz w:val="28"/>
          <w:szCs w:val="28"/>
          <w:highlight w:val="none"/>
          <w:u w:val="single"/>
        </w:rPr>
        <w:t>（项目名称）</w:t>
      </w:r>
      <w:r>
        <w:rPr>
          <w:rFonts w:hint="eastAsia" w:eastAsia="方正仿宋_GBK"/>
          <w:sz w:val="28"/>
          <w:szCs w:val="28"/>
          <w:highlight w:val="none"/>
        </w:rPr>
        <w:t>的比选申请，自愿作出以下承诺：</w:t>
      </w:r>
    </w:p>
    <w:p w14:paraId="3FDC6D2F">
      <w:pPr>
        <w:spacing w:line="560" w:lineRule="exact"/>
        <w:ind w:firstLine="560" w:firstLineChars="200"/>
        <w:rPr>
          <w:rFonts w:eastAsia="方正仿宋_GBK"/>
          <w:sz w:val="28"/>
          <w:szCs w:val="28"/>
          <w:highlight w:val="none"/>
        </w:rPr>
      </w:pPr>
      <w:r>
        <w:rPr>
          <w:rFonts w:hint="eastAsia" w:eastAsia="方正仿宋_GBK"/>
          <w:sz w:val="28"/>
          <w:szCs w:val="28"/>
          <w:highlight w:val="none"/>
        </w:rPr>
        <w:t>1、我公司比选申请截止日比选申请资格情况不存在下列情形之一：</w:t>
      </w:r>
    </w:p>
    <w:p w14:paraId="6623DEBA">
      <w:pPr>
        <w:spacing w:line="560" w:lineRule="exact"/>
        <w:ind w:firstLine="560" w:firstLineChars="200"/>
        <w:rPr>
          <w:rFonts w:eastAsia="方正仿宋_GBK"/>
          <w:sz w:val="28"/>
          <w:szCs w:val="28"/>
          <w:highlight w:val="none"/>
        </w:rPr>
      </w:pPr>
      <w:r>
        <w:rPr>
          <w:rFonts w:hint="eastAsia" w:eastAsia="方正仿宋_GBK"/>
          <w:sz w:val="28"/>
          <w:szCs w:val="28"/>
          <w:highlight w:val="none"/>
        </w:rPr>
        <w:t>（1）被人民法院列入失信被执行人名单且在被执行期内；</w:t>
      </w:r>
    </w:p>
    <w:p w14:paraId="4E5D163B">
      <w:pPr>
        <w:spacing w:line="560" w:lineRule="exact"/>
        <w:ind w:firstLine="560" w:firstLineChars="200"/>
        <w:rPr>
          <w:rFonts w:eastAsia="方正仿宋_GBK"/>
          <w:sz w:val="28"/>
          <w:szCs w:val="28"/>
          <w:highlight w:val="none"/>
        </w:rPr>
      </w:pPr>
      <w:r>
        <w:rPr>
          <w:rFonts w:hint="eastAsia" w:eastAsia="方正仿宋_GBK"/>
          <w:sz w:val="28"/>
          <w:szCs w:val="28"/>
          <w:highlight w:val="none"/>
        </w:rPr>
        <w:t>（2）被国家、重庆市（含市或任意区县）有关行政部门处以暂停比选申请资格行政处罚，且在处罚期限内；</w:t>
      </w:r>
    </w:p>
    <w:p w14:paraId="40F35E70">
      <w:pPr>
        <w:spacing w:line="560" w:lineRule="exact"/>
        <w:ind w:firstLine="560" w:firstLineChars="200"/>
        <w:rPr>
          <w:rFonts w:eastAsia="方正仿宋_GBK"/>
          <w:sz w:val="28"/>
          <w:szCs w:val="28"/>
          <w:highlight w:val="none"/>
        </w:rPr>
      </w:pPr>
      <w:r>
        <w:rPr>
          <w:rFonts w:hint="eastAsia" w:eastAsia="方正仿宋_GBK"/>
          <w:sz w:val="28"/>
          <w:szCs w:val="28"/>
          <w:highlight w:val="none"/>
        </w:rPr>
        <w:t>（3）被重庆市市级有关行业主管部门暂停在渝承揽新业务且在暂停期内。</w:t>
      </w:r>
    </w:p>
    <w:p w14:paraId="2090DB5F">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2、我公司在比选申请文件中提供的相关证明材料真实有效，不存在弄虚作假情形。比选人在合同签订前均有权对比选申请人提供的资料进行核实，若发现弄虚作假，取消其中选资格，比选申请人承担因此造成的相关责任并赔偿相应损失。</w:t>
      </w:r>
    </w:p>
    <w:p w14:paraId="0C788742">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3、我公司不存在第二章“比选申请人须知”第1.4.3项规定的任何一种情形。</w:t>
      </w:r>
    </w:p>
    <w:p w14:paraId="24B33A46">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4、我公司的比选申请文件符合第二章“比选申请人须知”第1.12.1项的规定。</w:t>
      </w:r>
    </w:p>
    <w:p w14:paraId="7A5EE385">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5、我公司的比选申请文件符合第二章“比选申请人须知”第1.3.1项的规定。</w:t>
      </w:r>
    </w:p>
    <w:p w14:paraId="420B1EBC">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6、我公司的比选申请文件符合比选文件第四章“合同条款及格式”规定，比选申请文件中没有贵单位不能接受的条件。</w:t>
      </w:r>
    </w:p>
    <w:p w14:paraId="46646A64">
      <w:pPr>
        <w:pStyle w:val="2"/>
        <w:spacing w:line="560" w:lineRule="exact"/>
        <w:ind w:firstLine="560" w:firstLineChars="200"/>
        <w:rPr>
          <w:rFonts w:eastAsia="方正仿宋_GBK"/>
          <w:sz w:val="28"/>
          <w:szCs w:val="28"/>
          <w:highlight w:val="none"/>
        </w:rPr>
      </w:pPr>
      <w:r>
        <w:rPr>
          <w:rFonts w:hint="eastAsia" w:eastAsia="方正仿宋_GBK"/>
          <w:sz w:val="28"/>
          <w:szCs w:val="28"/>
          <w:highlight w:val="none"/>
        </w:rPr>
        <w:t>7、我公司的比选申请文件符合比选文件第五章“比选人要求”中的实质性要求和条件（如有）。</w:t>
      </w:r>
    </w:p>
    <w:bookmarkEnd w:id="153"/>
    <w:bookmarkEnd w:id="154"/>
    <w:bookmarkEnd w:id="155"/>
    <w:bookmarkEnd w:id="156"/>
    <w:bookmarkEnd w:id="157"/>
    <w:bookmarkEnd w:id="158"/>
    <w:bookmarkEnd w:id="159"/>
    <w:bookmarkEnd w:id="160"/>
    <w:p w14:paraId="5B5ECC60">
      <w:pPr>
        <w:spacing w:line="560" w:lineRule="exact"/>
        <w:ind w:firstLine="560" w:firstLineChars="200"/>
        <w:jc w:val="right"/>
        <w:rPr>
          <w:rFonts w:eastAsia="方正仿宋_GBK"/>
          <w:sz w:val="28"/>
          <w:szCs w:val="28"/>
          <w:highlight w:val="none"/>
        </w:rPr>
      </w:pPr>
    </w:p>
    <w:p w14:paraId="056A04FD">
      <w:pPr>
        <w:spacing w:line="560" w:lineRule="exact"/>
        <w:ind w:firstLine="560" w:firstLineChars="200"/>
        <w:jc w:val="right"/>
        <w:rPr>
          <w:rFonts w:eastAsia="方正仿宋_GBK"/>
          <w:sz w:val="28"/>
          <w:szCs w:val="28"/>
          <w:highlight w:val="none"/>
        </w:rPr>
      </w:pPr>
      <w:r>
        <w:rPr>
          <w:rFonts w:hint="eastAsia" w:eastAsia="方正仿宋_GBK"/>
          <w:sz w:val="28"/>
          <w:szCs w:val="28"/>
          <w:highlight w:val="none"/>
        </w:rPr>
        <w:t>比选申请人：（</w:t>
      </w:r>
      <w:r>
        <w:rPr>
          <w:rFonts w:hint="eastAsia" w:eastAsia="方正仿宋_GBK"/>
          <w:spacing w:val="-1"/>
          <w:sz w:val="28"/>
          <w:szCs w:val="28"/>
          <w:highlight w:val="none"/>
        </w:rPr>
        <w:t>盖单位法人章</w:t>
      </w:r>
      <w:r>
        <w:rPr>
          <w:rFonts w:hint="eastAsia" w:eastAsia="方正仿宋_GBK"/>
          <w:sz w:val="28"/>
          <w:szCs w:val="28"/>
          <w:highlight w:val="none"/>
        </w:rPr>
        <w:t>）</w:t>
      </w:r>
    </w:p>
    <w:p w14:paraId="31EBA156">
      <w:pPr>
        <w:spacing w:line="560" w:lineRule="exact"/>
        <w:ind w:firstLine="560" w:firstLineChars="200"/>
        <w:jc w:val="right"/>
        <w:rPr>
          <w:rFonts w:eastAsia="方正仿宋_GBK"/>
          <w:sz w:val="28"/>
          <w:szCs w:val="28"/>
          <w:highlight w:val="none"/>
        </w:rPr>
      </w:pPr>
      <w:r>
        <w:rPr>
          <w:rFonts w:hint="eastAsia" w:eastAsia="方正仿宋_GBK"/>
          <w:sz w:val="28"/>
          <w:szCs w:val="28"/>
          <w:highlight w:val="none"/>
        </w:rPr>
        <w:t>法定代表人：（签名或盖章）</w:t>
      </w:r>
    </w:p>
    <w:p w14:paraId="55247293">
      <w:pPr>
        <w:spacing w:line="560" w:lineRule="exact"/>
        <w:ind w:firstLine="560" w:firstLineChars="200"/>
        <w:jc w:val="right"/>
        <w:rPr>
          <w:rFonts w:eastAsia="方正仿宋_GBK"/>
          <w:sz w:val="28"/>
          <w:szCs w:val="28"/>
          <w:highlight w:val="none"/>
        </w:rPr>
      </w:pPr>
      <w:r>
        <w:rPr>
          <w:rFonts w:hint="eastAsia" w:eastAsia="方正仿宋_GBK"/>
          <w:sz w:val="28"/>
          <w:szCs w:val="28"/>
          <w:highlight w:val="none"/>
        </w:rPr>
        <w:t>年  月  日</w:t>
      </w:r>
    </w:p>
    <w:p w14:paraId="023A37C5">
      <w:pPr>
        <w:spacing w:line="560" w:lineRule="exact"/>
        <w:ind w:firstLine="560" w:firstLineChars="200"/>
        <w:rPr>
          <w:rFonts w:eastAsia="方正仿宋_GBK"/>
          <w:sz w:val="28"/>
          <w:szCs w:val="28"/>
          <w:highlight w:val="none"/>
        </w:rPr>
      </w:pPr>
      <w:r>
        <w:rPr>
          <w:rFonts w:eastAsia="方正仿宋_GBK"/>
          <w:sz w:val="28"/>
          <w:szCs w:val="28"/>
          <w:highlight w:val="none"/>
        </w:rPr>
        <w:br w:type="page"/>
      </w:r>
    </w:p>
    <w:p w14:paraId="09C88DE9">
      <w:pPr>
        <w:numPr>
          <w:ilvl w:val="0"/>
          <w:numId w:val="3"/>
        </w:numPr>
        <w:spacing w:line="560" w:lineRule="exact"/>
        <w:jc w:val="center"/>
        <w:rPr>
          <w:rFonts w:hint="eastAsia" w:ascii="华文楷体" w:hAnsi="华文楷体" w:eastAsia="华文楷体" w:cs="华文楷体"/>
          <w:sz w:val="28"/>
          <w:szCs w:val="28"/>
          <w:highlight w:val="none"/>
        </w:rPr>
      </w:pPr>
      <w:r>
        <w:rPr>
          <w:rFonts w:hint="eastAsia" w:ascii="华文楷体" w:hAnsi="华文楷体" w:eastAsia="华文楷体" w:cs="华文楷体"/>
          <w:sz w:val="28"/>
          <w:szCs w:val="28"/>
          <w:highlight w:val="none"/>
        </w:rPr>
        <w:t>其他资料</w:t>
      </w:r>
    </w:p>
    <w:p w14:paraId="2360CE30">
      <w:pPr>
        <w:spacing w:line="560" w:lineRule="exact"/>
        <w:rPr>
          <w:rFonts w:eastAsia="方正仿宋_GBK"/>
          <w:sz w:val="28"/>
          <w:szCs w:val="28"/>
          <w:highlight w:val="none"/>
        </w:rPr>
      </w:pPr>
      <w:r>
        <w:rPr>
          <w:rFonts w:hint="eastAsia" w:eastAsia="方正仿宋_GBK"/>
          <w:sz w:val="28"/>
          <w:szCs w:val="28"/>
          <w:highlight w:val="none"/>
        </w:rPr>
        <w:t>1.比选保证金</w:t>
      </w:r>
    </w:p>
    <w:p w14:paraId="06A7E9DB">
      <w:pPr>
        <w:spacing w:line="560" w:lineRule="exact"/>
        <w:rPr>
          <w:rFonts w:eastAsia="方正仿宋_GBK"/>
          <w:sz w:val="28"/>
          <w:szCs w:val="28"/>
          <w:highlight w:val="none"/>
        </w:rPr>
      </w:pPr>
      <w:r>
        <w:rPr>
          <w:rFonts w:hint="eastAsia" w:eastAsia="方正仿宋_GBK"/>
          <w:sz w:val="28"/>
          <w:szCs w:val="28"/>
          <w:highlight w:val="none"/>
        </w:rPr>
        <w:t>基本账户开户证明文件复印件和比选申请保证金交纳凭证复印件。</w:t>
      </w:r>
    </w:p>
    <w:p w14:paraId="07B45C4D">
      <w:pPr>
        <w:spacing w:line="560" w:lineRule="exact"/>
        <w:rPr>
          <w:rFonts w:eastAsia="方正仿宋_GBK"/>
          <w:sz w:val="28"/>
          <w:szCs w:val="28"/>
          <w:highlight w:val="none"/>
        </w:rPr>
      </w:pPr>
      <w:r>
        <w:rPr>
          <w:rFonts w:eastAsia="方正仿宋_GBK"/>
          <w:sz w:val="28"/>
          <w:szCs w:val="28"/>
          <w:highlight w:val="none"/>
        </w:rPr>
        <w:t>2.</w:t>
      </w:r>
      <w:r>
        <w:rPr>
          <w:rFonts w:hint="eastAsia" w:eastAsia="方正仿宋_GBK"/>
          <w:sz w:val="28"/>
          <w:szCs w:val="28"/>
          <w:highlight w:val="none"/>
        </w:rPr>
        <w:t>比选申请人认为有必要提交的其他材料</w:t>
      </w:r>
    </w:p>
    <w:sectPr>
      <w:pgSz w:w="11906" w:h="16838"/>
      <w:pgMar w:top="1418" w:right="892" w:bottom="1418" w:left="1154"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国标小标宋">
    <w:panose1 w:val="02000500000000000000"/>
    <w:charset w:val="86"/>
    <w:family w:val="auto"/>
    <w:pitch w:val="default"/>
    <w:sig w:usb0="00000001" w:usb1="08000000" w:usb2="00000000" w:usb3="00000000" w:csb0="00060007"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兰亭黑_GBK">
    <w:panose1 w:val="02000000000000000000"/>
    <w:charset w:val="86"/>
    <w:family w:val="script"/>
    <w:pitch w:val="default"/>
    <w:sig w:usb0="A00002BF" w:usb1="3ACF7CFA" w:usb2="00080016" w:usb3="00000000" w:csb0="00040001" w:csb1="00000000"/>
  </w:font>
  <w:font w:name="方正仿宋_GBK">
    <w:panose1 w:val="02000000000000000000"/>
    <w:charset w:val="86"/>
    <w:family w:val="script"/>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F313E">
    <w:pPr>
      <w:pStyle w:val="26"/>
      <w:rPr>
        <w:rStyle w:val="44"/>
        <w:rFonts w:cs="Times New Roman"/>
      </w:rPr>
    </w:pPr>
    <w:r>
      <w:rPr>
        <w:rStyle w:val="44"/>
      </w:rPr>
      <w:t>-</w:t>
    </w:r>
    <w:r>
      <w:rPr>
        <w:rStyle w:val="44"/>
      </w:rPr>
      <w:fldChar w:fldCharType="begin"/>
    </w:r>
    <w:r>
      <w:rPr>
        <w:rStyle w:val="44"/>
      </w:rPr>
      <w:instrText xml:space="preserve">PAGE  </w:instrText>
    </w:r>
    <w:r>
      <w:rPr>
        <w:rStyle w:val="44"/>
      </w:rPr>
      <w:fldChar w:fldCharType="separate"/>
    </w:r>
    <w:r>
      <w:rPr>
        <w:rStyle w:val="44"/>
      </w:rPr>
      <w:t>2</w:t>
    </w:r>
    <w:r>
      <w:rPr>
        <w:rStyle w:val="44"/>
      </w:rPr>
      <w:fldChar w:fldCharType="end"/>
    </w:r>
    <w:r>
      <w:rPr>
        <w:rStyle w:val="44"/>
      </w:rPr>
      <w:t>-</w:t>
    </w:r>
  </w:p>
  <w:p w14:paraId="15F57CC2">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61730">
    <w:pPr>
      <w:pStyle w:val="26"/>
      <w:rPr>
        <w:rStyle w:val="44"/>
      </w:rPr>
    </w:pPr>
    <w:r>
      <w:rPr>
        <w:rStyle w:val="44"/>
      </w:rPr>
      <w:fldChar w:fldCharType="begin"/>
    </w:r>
    <w:r>
      <w:rPr>
        <w:rStyle w:val="44"/>
      </w:rPr>
      <w:instrText xml:space="preserve">PAGE  </w:instrText>
    </w:r>
    <w:r>
      <w:rPr>
        <w:rStyle w:val="44"/>
      </w:rPr>
      <w:fldChar w:fldCharType="separate"/>
    </w:r>
    <w:r>
      <w:rPr>
        <w:rStyle w:val="44"/>
      </w:rPr>
      <w:t>58</w:t>
    </w:r>
    <w:r>
      <w:rPr>
        <w:rStyle w:val="44"/>
      </w:rPr>
      <w:fldChar w:fldCharType="end"/>
    </w:r>
  </w:p>
  <w:p w14:paraId="373BA959">
    <w:pPr>
      <w:pStyle w:val="26"/>
    </w:pPr>
  </w:p>
  <w:p w14:paraId="0F21A319"/>
  <w:p w14:paraId="2FC9994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8C56"/>
  <w:p w14:paraId="6939234E"/>
  <w:p w14:paraId="3B8BC8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ACAC87"/>
    <w:multiLevelType w:val="singleLevel"/>
    <w:tmpl w:val="DCACAC87"/>
    <w:lvl w:ilvl="0" w:tentative="0">
      <w:start w:val="15"/>
      <w:numFmt w:val="chineseCounting"/>
      <w:suff w:val="nothing"/>
      <w:lvlText w:val="%1、"/>
      <w:lvlJc w:val="left"/>
      <w:rPr>
        <w:rFonts w:hint="eastAsia"/>
      </w:rPr>
    </w:lvl>
  </w:abstractNum>
  <w:abstractNum w:abstractNumId="1">
    <w:nsid w:val="03E2A4B0"/>
    <w:multiLevelType w:val="singleLevel"/>
    <w:tmpl w:val="03E2A4B0"/>
    <w:lvl w:ilvl="0" w:tentative="0">
      <w:start w:val="9"/>
      <w:numFmt w:val="chineseCounting"/>
      <w:suff w:val="nothing"/>
      <w:lvlText w:val="（%1）"/>
      <w:lvlJc w:val="left"/>
      <w:rPr>
        <w:rFonts w:hint="eastAsia"/>
      </w:rPr>
    </w:lvl>
  </w:abstractNum>
  <w:abstractNum w:abstractNumId="2">
    <w:nsid w:val="068C11C5"/>
    <w:multiLevelType w:val="singleLevel"/>
    <w:tmpl w:val="068C11C5"/>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xZDAzYTRlYWQ3YjgwZGUwMWYwOGM5NmE0ZTBlODMifQ=="/>
  </w:docVars>
  <w:rsids>
    <w:rsidRoot w:val="00232431"/>
    <w:rsid w:val="00007962"/>
    <w:rsid w:val="000265D1"/>
    <w:rsid w:val="00037100"/>
    <w:rsid w:val="0004329B"/>
    <w:rsid w:val="0005429E"/>
    <w:rsid w:val="00070152"/>
    <w:rsid w:val="00083E31"/>
    <w:rsid w:val="000A78EB"/>
    <w:rsid w:val="000B6B70"/>
    <w:rsid w:val="000D1DA6"/>
    <w:rsid w:val="000D3708"/>
    <w:rsid w:val="000E4AA5"/>
    <w:rsid w:val="000F290F"/>
    <w:rsid w:val="00131D22"/>
    <w:rsid w:val="001325E3"/>
    <w:rsid w:val="001438D2"/>
    <w:rsid w:val="001471A0"/>
    <w:rsid w:val="001575C2"/>
    <w:rsid w:val="00172292"/>
    <w:rsid w:val="001A30CC"/>
    <w:rsid w:val="001A6C72"/>
    <w:rsid w:val="001B102F"/>
    <w:rsid w:val="001B7B6B"/>
    <w:rsid w:val="001D5AF0"/>
    <w:rsid w:val="001E79B2"/>
    <w:rsid w:val="002224EE"/>
    <w:rsid w:val="00232431"/>
    <w:rsid w:val="00245200"/>
    <w:rsid w:val="00245B81"/>
    <w:rsid w:val="0029699A"/>
    <w:rsid w:val="002A5B2A"/>
    <w:rsid w:val="002B4379"/>
    <w:rsid w:val="002C0F36"/>
    <w:rsid w:val="002D15E6"/>
    <w:rsid w:val="002D2439"/>
    <w:rsid w:val="002E3D6F"/>
    <w:rsid w:val="002F4897"/>
    <w:rsid w:val="002F5117"/>
    <w:rsid w:val="003128FF"/>
    <w:rsid w:val="0032518F"/>
    <w:rsid w:val="00327E3F"/>
    <w:rsid w:val="00330D0A"/>
    <w:rsid w:val="00333FA6"/>
    <w:rsid w:val="00342E45"/>
    <w:rsid w:val="00350091"/>
    <w:rsid w:val="00354C00"/>
    <w:rsid w:val="0038733D"/>
    <w:rsid w:val="00392569"/>
    <w:rsid w:val="003A446E"/>
    <w:rsid w:val="003C4F28"/>
    <w:rsid w:val="003D69B9"/>
    <w:rsid w:val="003E41C8"/>
    <w:rsid w:val="003E5D61"/>
    <w:rsid w:val="003F3851"/>
    <w:rsid w:val="00401467"/>
    <w:rsid w:val="00417F46"/>
    <w:rsid w:val="00423931"/>
    <w:rsid w:val="00427F2A"/>
    <w:rsid w:val="00445C68"/>
    <w:rsid w:val="00457DF8"/>
    <w:rsid w:val="00473EF4"/>
    <w:rsid w:val="00483A82"/>
    <w:rsid w:val="00486430"/>
    <w:rsid w:val="004922EC"/>
    <w:rsid w:val="004961EB"/>
    <w:rsid w:val="004A691C"/>
    <w:rsid w:val="004B3726"/>
    <w:rsid w:val="004B3EA2"/>
    <w:rsid w:val="004B6CF5"/>
    <w:rsid w:val="004F5DF5"/>
    <w:rsid w:val="00501DF2"/>
    <w:rsid w:val="0054604A"/>
    <w:rsid w:val="00592ECE"/>
    <w:rsid w:val="005B214D"/>
    <w:rsid w:val="005B6804"/>
    <w:rsid w:val="005D7CF5"/>
    <w:rsid w:val="00613ACD"/>
    <w:rsid w:val="006369BF"/>
    <w:rsid w:val="0064240D"/>
    <w:rsid w:val="00654D5C"/>
    <w:rsid w:val="00696514"/>
    <w:rsid w:val="00697641"/>
    <w:rsid w:val="006A656A"/>
    <w:rsid w:val="006B45CB"/>
    <w:rsid w:val="006D32F7"/>
    <w:rsid w:val="006D4DB3"/>
    <w:rsid w:val="006D78F2"/>
    <w:rsid w:val="006E3FF4"/>
    <w:rsid w:val="006E67C5"/>
    <w:rsid w:val="00701D45"/>
    <w:rsid w:val="00703702"/>
    <w:rsid w:val="00756F19"/>
    <w:rsid w:val="00770C84"/>
    <w:rsid w:val="00776583"/>
    <w:rsid w:val="007B25A3"/>
    <w:rsid w:val="007D2B1C"/>
    <w:rsid w:val="007D3808"/>
    <w:rsid w:val="007F2BB1"/>
    <w:rsid w:val="00801EC8"/>
    <w:rsid w:val="00807DDC"/>
    <w:rsid w:val="008109AF"/>
    <w:rsid w:val="00810C98"/>
    <w:rsid w:val="0085512C"/>
    <w:rsid w:val="00874B53"/>
    <w:rsid w:val="008957EA"/>
    <w:rsid w:val="008C6552"/>
    <w:rsid w:val="008D57AF"/>
    <w:rsid w:val="008F46CB"/>
    <w:rsid w:val="008F7106"/>
    <w:rsid w:val="00907AE4"/>
    <w:rsid w:val="00914359"/>
    <w:rsid w:val="009247C7"/>
    <w:rsid w:val="00931C89"/>
    <w:rsid w:val="0095140D"/>
    <w:rsid w:val="00955531"/>
    <w:rsid w:val="009A0564"/>
    <w:rsid w:val="009A7A83"/>
    <w:rsid w:val="009D5497"/>
    <w:rsid w:val="009E41F4"/>
    <w:rsid w:val="00A2100F"/>
    <w:rsid w:val="00A21266"/>
    <w:rsid w:val="00A55FDE"/>
    <w:rsid w:val="00AC19A4"/>
    <w:rsid w:val="00AE29BC"/>
    <w:rsid w:val="00AE3BC0"/>
    <w:rsid w:val="00AF05A0"/>
    <w:rsid w:val="00AF3223"/>
    <w:rsid w:val="00AF435B"/>
    <w:rsid w:val="00B04CB6"/>
    <w:rsid w:val="00B06063"/>
    <w:rsid w:val="00B3536A"/>
    <w:rsid w:val="00B55C83"/>
    <w:rsid w:val="00B840ED"/>
    <w:rsid w:val="00B925F3"/>
    <w:rsid w:val="00BB6862"/>
    <w:rsid w:val="00BC66FB"/>
    <w:rsid w:val="00BD05FC"/>
    <w:rsid w:val="00BD17EC"/>
    <w:rsid w:val="00BF611F"/>
    <w:rsid w:val="00C03C72"/>
    <w:rsid w:val="00C23C66"/>
    <w:rsid w:val="00C419E5"/>
    <w:rsid w:val="00C455DA"/>
    <w:rsid w:val="00C533D6"/>
    <w:rsid w:val="00C767C3"/>
    <w:rsid w:val="00CB77BE"/>
    <w:rsid w:val="00D10FD2"/>
    <w:rsid w:val="00D14C77"/>
    <w:rsid w:val="00D26961"/>
    <w:rsid w:val="00D31F05"/>
    <w:rsid w:val="00D465A6"/>
    <w:rsid w:val="00D63745"/>
    <w:rsid w:val="00D76538"/>
    <w:rsid w:val="00DA061F"/>
    <w:rsid w:val="00DA6D45"/>
    <w:rsid w:val="00DB22C1"/>
    <w:rsid w:val="00DC4DB9"/>
    <w:rsid w:val="00DC6355"/>
    <w:rsid w:val="00DD15AD"/>
    <w:rsid w:val="00DD5258"/>
    <w:rsid w:val="00DF404A"/>
    <w:rsid w:val="00E2357F"/>
    <w:rsid w:val="00E27B43"/>
    <w:rsid w:val="00E71488"/>
    <w:rsid w:val="00E72A0A"/>
    <w:rsid w:val="00E77B4F"/>
    <w:rsid w:val="00E80619"/>
    <w:rsid w:val="00E84E65"/>
    <w:rsid w:val="00E90779"/>
    <w:rsid w:val="00EA0C40"/>
    <w:rsid w:val="00EB61CA"/>
    <w:rsid w:val="00EC7AD5"/>
    <w:rsid w:val="00ED734D"/>
    <w:rsid w:val="00ED7995"/>
    <w:rsid w:val="00F126AF"/>
    <w:rsid w:val="00F25829"/>
    <w:rsid w:val="00F96634"/>
    <w:rsid w:val="00FA25B8"/>
    <w:rsid w:val="00FE6F90"/>
    <w:rsid w:val="015E6697"/>
    <w:rsid w:val="01C25065"/>
    <w:rsid w:val="0212017E"/>
    <w:rsid w:val="0297204E"/>
    <w:rsid w:val="02DC3F04"/>
    <w:rsid w:val="02DD1A2B"/>
    <w:rsid w:val="02ED1C6E"/>
    <w:rsid w:val="0337505E"/>
    <w:rsid w:val="03AE48ED"/>
    <w:rsid w:val="03C74BB5"/>
    <w:rsid w:val="03E868D9"/>
    <w:rsid w:val="046A7DDE"/>
    <w:rsid w:val="04F419D9"/>
    <w:rsid w:val="053242B0"/>
    <w:rsid w:val="0659586C"/>
    <w:rsid w:val="06620BC5"/>
    <w:rsid w:val="06F77531"/>
    <w:rsid w:val="07245013"/>
    <w:rsid w:val="074B78AB"/>
    <w:rsid w:val="07996868"/>
    <w:rsid w:val="07A174CB"/>
    <w:rsid w:val="07BD45A7"/>
    <w:rsid w:val="08002443"/>
    <w:rsid w:val="085E7DDE"/>
    <w:rsid w:val="096133B5"/>
    <w:rsid w:val="097D1872"/>
    <w:rsid w:val="09BC05EC"/>
    <w:rsid w:val="0A197DF7"/>
    <w:rsid w:val="0A310FDA"/>
    <w:rsid w:val="0B7D1373"/>
    <w:rsid w:val="0BD13D1C"/>
    <w:rsid w:val="0C303605"/>
    <w:rsid w:val="0CB41A4E"/>
    <w:rsid w:val="0CF77927"/>
    <w:rsid w:val="0D4A5F00"/>
    <w:rsid w:val="0DA46F19"/>
    <w:rsid w:val="0DFA3C2C"/>
    <w:rsid w:val="0E466740"/>
    <w:rsid w:val="0ECC3103"/>
    <w:rsid w:val="0F0468DC"/>
    <w:rsid w:val="0F182E66"/>
    <w:rsid w:val="0FDA5C70"/>
    <w:rsid w:val="10BB784F"/>
    <w:rsid w:val="123806CA"/>
    <w:rsid w:val="12B72298"/>
    <w:rsid w:val="13130C3B"/>
    <w:rsid w:val="13826402"/>
    <w:rsid w:val="14280768"/>
    <w:rsid w:val="147026FF"/>
    <w:rsid w:val="14952165"/>
    <w:rsid w:val="149E6F3B"/>
    <w:rsid w:val="154871D8"/>
    <w:rsid w:val="16041350"/>
    <w:rsid w:val="1612399F"/>
    <w:rsid w:val="168E0791"/>
    <w:rsid w:val="16BC6549"/>
    <w:rsid w:val="170E455D"/>
    <w:rsid w:val="1752433D"/>
    <w:rsid w:val="1789000A"/>
    <w:rsid w:val="186624C3"/>
    <w:rsid w:val="18A632C5"/>
    <w:rsid w:val="18E64D3B"/>
    <w:rsid w:val="1931642D"/>
    <w:rsid w:val="199902F7"/>
    <w:rsid w:val="19D8302B"/>
    <w:rsid w:val="1A5D54D3"/>
    <w:rsid w:val="1ADD2D8E"/>
    <w:rsid w:val="1B193AF0"/>
    <w:rsid w:val="1B4F12C0"/>
    <w:rsid w:val="1B7900EB"/>
    <w:rsid w:val="1BE05A03"/>
    <w:rsid w:val="1C362480"/>
    <w:rsid w:val="1C4D336E"/>
    <w:rsid w:val="1D4D5CD3"/>
    <w:rsid w:val="1D5918F2"/>
    <w:rsid w:val="1DB63878"/>
    <w:rsid w:val="1E544E3F"/>
    <w:rsid w:val="1EAC4C7B"/>
    <w:rsid w:val="1ED0096A"/>
    <w:rsid w:val="1ED16490"/>
    <w:rsid w:val="1F2224A5"/>
    <w:rsid w:val="20054643"/>
    <w:rsid w:val="20B2519F"/>
    <w:rsid w:val="20BF0C96"/>
    <w:rsid w:val="21635AC5"/>
    <w:rsid w:val="21E17F03"/>
    <w:rsid w:val="223905D4"/>
    <w:rsid w:val="22AF0896"/>
    <w:rsid w:val="22F8048F"/>
    <w:rsid w:val="22FE7494"/>
    <w:rsid w:val="231150AD"/>
    <w:rsid w:val="231F3C6E"/>
    <w:rsid w:val="23475D01"/>
    <w:rsid w:val="238B5BC1"/>
    <w:rsid w:val="24EB5EC1"/>
    <w:rsid w:val="2536704D"/>
    <w:rsid w:val="25830279"/>
    <w:rsid w:val="26BB09B4"/>
    <w:rsid w:val="26BD3F11"/>
    <w:rsid w:val="272E7D38"/>
    <w:rsid w:val="28D92B11"/>
    <w:rsid w:val="28ED052E"/>
    <w:rsid w:val="28FC69CF"/>
    <w:rsid w:val="291C47AB"/>
    <w:rsid w:val="29F80D74"/>
    <w:rsid w:val="2A5C57A7"/>
    <w:rsid w:val="2A8701A5"/>
    <w:rsid w:val="2B457FE9"/>
    <w:rsid w:val="2B597F39"/>
    <w:rsid w:val="2B724B56"/>
    <w:rsid w:val="2C29790B"/>
    <w:rsid w:val="2C610E53"/>
    <w:rsid w:val="2C7768C8"/>
    <w:rsid w:val="2CB05043"/>
    <w:rsid w:val="2CDE155B"/>
    <w:rsid w:val="2DB41456"/>
    <w:rsid w:val="2DCF61CB"/>
    <w:rsid w:val="2DF2167D"/>
    <w:rsid w:val="2E0E500A"/>
    <w:rsid w:val="2E513149"/>
    <w:rsid w:val="2EB931C8"/>
    <w:rsid w:val="2EC76F67"/>
    <w:rsid w:val="2F532C22"/>
    <w:rsid w:val="2F950E14"/>
    <w:rsid w:val="30071D11"/>
    <w:rsid w:val="302F3016"/>
    <w:rsid w:val="30676C54"/>
    <w:rsid w:val="310F3573"/>
    <w:rsid w:val="31376626"/>
    <w:rsid w:val="31F9145A"/>
    <w:rsid w:val="3240775C"/>
    <w:rsid w:val="32472899"/>
    <w:rsid w:val="325F5E35"/>
    <w:rsid w:val="32814434"/>
    <w:rsid w:val="32AC094E"/>
    <w:rsid w:val="32EB591A"/>
    <w:rsid w:val="33030EB6"/>
    <w:rsid w:val="33062754"/>
    <w:rsid w:val="33A8380B"/>
    <w:rsid w:val="33B51A84"/>
    <w:rsid w:val="33E32A95"/>
    <w:rsid w:val="34142C4F"/>
    <w:rsid w:val="341669C7"/>
    <w:rsid w:val="3431735D"/>
    <w:rsid w:val="34346E4D"/>
    <w:rsid w:val="34D36666"/>
    <w:rsid w:val="35A87AF3"/>
    <w:rsid w:val="35BE10C4"/>
    <w:rsid w:val="36136618"/>
    <w:rsid w:val="365B2DB7"/>
    <w:rsid w:val="37133692"/>
    <w:rsid w:val="37557806"/>
    <w:rsid w:val="375D2B5F"/>
    <w:rsid w:val="37A641D9"/>
    <w:rsid w:val="37D22C05"/>
    <w:rsid w:val="37EE37B7"/>
    <w:rsid w:val="383733B0"/>
    <w:rsid w:val="388D4D7E"/>
    <w:rsid w:val="38912AC0"/>
    <w:rsid w:val="38A210FE"/>
    <w:rsid w:val="38CF5396"/>
    <w:rsid w:val="39CB63DD"/>
    <w:rsid w:val="39E0482B"/>
    <w:rsid w:val="3A2503B5"/>
    <w:rsid w:val="3A52002D"/>
    <w:rsid w:val="3ABE56C2"/>
    <w:rsid w:val="3B6224F2"/>
    <w:rsid w:val="3B750477"/>
    <w:rsid w:val="3BE253E0"/>
    <w:rsid w:val="3C096E11"/>
    <w:rsid w:val="3C4D31A2"/>
    <w:rsid w:val="3C524CD4"/>
    <w:rsid w:val="3D020813"/>
    <w:rsid w:val="3D536596"/>
    <w:rsid w:val="3D6D51A5"/>
    <w:rsid w:val="3DAB2E11"/>
    <w:rsid w:val="3DC0158F"/>
    <w:rsid w:val="3DD27E02"/>
    <w:rsid w:val="3DEF6E2A"/>
    <w:rsid w:val="3E066B12"/>
    <w:rsid w:val="3EC46109"/>
    <w:rsid w:val="3F171845"/>
    <w:rsid w:val="3F2F3033"/>
    <w:rsid w:val="3F740785"/>
    <w:rsid w:val="3FBD063E"/>
    <w:rsid w:val="40304FED"/>
    <w:rsid w:val="40ED0AAF"/>
    <w:rsid w:val="41140732"/>
    <w:rsid w:val="41811C1F"/>
    <w:rsid w:val="41DD6D76"/>
    <w:rsid w:val="42164036"/>
    <w:rsid w:val="42224789"/>
    <w:rsid w:val="42267B48"/>
    <w:rsid w:val="42CB6BCE"/>
    <w:rsid w:val="42F10250"/>
    <w:rsid w:val="43082C8B"/>
    <w:rsid w:val="438576C5"/>
    <w:rsid w:val="43EA577A"/>
    <w:rsid w:val="452E6295"/>
    <w:rsid w:val="474D22A8"/>
    <w:rsid w:val="475278BE"/>
    <w:rsid w:val="47E726FC"/>
    <w:rsid w:val="48141018"/>
    <w:rsid w:val="48176147"/>
    <w:rsid w:val="489B28AE"/>
    <w:rsid w:val="491A440C"/>
    <w:rsid w:val="49B52137"/>
    <w:rsid w:val="4A3414FD"/>
    <w:rsid w:val="4AAC19DB"/>
    <w:rsid w:val="4AF173EE"/>
    <w:rsid w:val="4B397686"/>
    <w:rsid w:val="4BC3251F"/>
    <w:rsid w:val="4BC36FDC"/>
    <w:rsid w:val="4C144589"/>
    <w:rsid w:val="4C343A36"/>
    <w:rsid w:val="4C7327B1"/>
    <w:rsid w:val="4C860571"/>
    <w:rsid w:val="4CD34FFD"/>
    <w:rsid w:val="4D2C0BB1"/>
    <w:rsid w:val="4D6B11B0"/>
    <w:rsid w:val="4DAB5F7A"/>
    <w:rsid w:val="4DC65D23"/>
    <w:rsid w:val="4E4A5793"/>
    <w:rsid w:val="4ECE0172"/>
    <w:rsid w:val="4F51471F"/>
    <w:rsid w:val="4FCE41A2"/>
    <w:rsid w:val="4FD277EE"/>
    <w:rsid w:val="5003209D"/>
    <w:rsid w:val="50A62A29"/>
    <w:rsid w:val="50E64D05"/>
    <w:rsid w:val="51316796"/>
    <w:rsid w:val="5181771E"/>
    <w:rsid w:val="51C07B1A"/>
    <w:rsid w:val="532760A3"/>
    <w:rsid w:val="532B3DA1"/>
    <w:rsid w:val="53635E3E"/>
    <w:rsid w:val="53870676"/>
    <w:rsid w:val="53C75190"/>
    <w:rsid w:val="542D593B"/>
    <w:rsid w:val="54D538DD"/>
    <w:rsid w:val="54EC75A4"/>
    <w:rsid w:val="55102B67"/>
    <w:rsid w:val="555962BC"/>
    <w:rsid w:val="556E620B"/>
    <w:rsid w:val="56572293"/>
    <w:rsid w:val="56CD0D0F"/>
    <w:rsid w:val="577B076B"/>
    <w:rsid w:val="5814784A"/>
    <w:rsid w:val="5895585D"/>
    <w:rsid w:val="58D97E3F"/>
    <w:rsid w:val="59396B30"/>
    <w:rsid w:val="59644BCF"/>
    <w:rsid w:val="59AC383D"/>
    <w:rsid w:val="59FD7883"/>
    <w:rsid w:val="5A20384C"/>
    <w:rsid w:val="5A8E2EAB"/>
    <w:rsid w:val="5AB32C51"/>
    <w:rsid w:val="5AB346C0"/>
    <w:rsid w:val="5AFA7F38"/>
    <w:rsid w:val="5B1E5FDD"/>
    <w:rsid w:val="5BAD7361"/>
    <w:rsid w:val="5BC621D1"/>
    <w:rsid w:val="5DE51034"/>
    <w:rsid w:val="5E14191A"/>
    <w:rsid w:val="5E5445B6"/>
    <w:rsid w:val="5E7555DF"/>
    <w:rsid w:val="5ECD710E"/>
    <w:rsid w:val="5F2D4A41"/>
    <w:rsid w:val="5FC12F9B"/>
    <w:rsid w:val="60327E35"/>
    <w:rsid w:val="60803296"/>
    <w:rsid w:val="60BB3874"/>
    <w:rsid w:val="61565DA5"/>
    <w:rsid w:val="61A05059"/>
    <w:rsid w:val="621517BC"/>
    <w:rsid w:val="62164895"/>
    <w:rsid w:val="623E0D13"/>
    <w:rsid w:val="63057A83"/>
    <w:rsid w:val="63C82F8A"/>
    <w:rsid w:val="63D95197"/>
    <w:rsid w:val="652D59A8"/>
    <w:rsid w:val="658223C3"/>
    <w:rsid w:val="65B22F88"/>
    <w:rsid w:val="66572974"/>
    <w:rsid w:val="66923FAF"/>
    <w:rsid w:val="671E1113"/>
    <w:rsid w:val="68126ECA"/>
    <w:rsid w:val="68A85AD2"/>
    <w:rsid w:val="69540E1C"/>
    <w:rsid w:val="69845BA5"/>
    <w:rsid w:val="69881B00"/>
    <w:rsid w:val="69E2467A"/>
    <w:rsid w:val="69F0174C"/>
    <w:rsid w:val="69F50851"/>
    <w:rsid w:val="6A230EC2"/>
    <w:rsid w:val="6B2C02A3"/>
    <w:rsid w:val="6B4A2BBF"/>
    <w:rsid w:val="6C186A79"/>
    <w:rsid w:val="6C317091"/>
    <w:rsid w:val="6C787517"/>
    <w:rsid w:val="6D3B2A1F"/>
    <w:rsid w:val="6D8D3CCB"/>
    <w:rsid w:val="6DFB3F2D"/>
    <w:rsid w:val="6E2F3C06"/>
    <w:rsid w:val="6E3D3922"/>
    <w:rsid w:val="6E4678CD"/>
    <w:rsid w:val="6E82467D"/>
    <w:rsid w:val="6E865F1C"/>
    <w:rsid w:val="6EC31F8E"/>
    <w:rsid w:val="6ECD58F9"/>
    <w:rsid w:val="6EDC3D8E"/>
    <w:rsid w:val="6F3D72CE"/>
    <w:rsid w:val="6F4436E1"/>
    <w:rsid w:val="6F52121F"/>
    <w:rsid w:val="6FC207D3"/>
    <w:rsid w:val="6FD827A7"/>
    <w:rsid w:val="70877D29"/>
    <w:rsid w:val="71145A61"/>
    <w:rsid w:val="71193077"/>
    <w:rsid w:val="712B2DAA"/>
    <w:rsid w:val="71526589"/>
    <w:rsid w:val="71CD3E62"/>
    <w:rsid w:val="71EB450A"/>
    <w:rsid w:val="72281098"/>
    <w:rsid w:val="7289422C"/>
    <w:rsid w:val="728A3B01"/>
    <w:rsid w:val="72A2173D"/>
    <w:rsid w:val="7365417E"/>
    <w:rsid w:val="73B76B77"/>
    <w:rsid w:val="746D0CF1"/>
    <w:rsid w:val="74716D26"/>
    <w:rsid w:val="755246D4"/>
    <w:rsid w:val="7595525B"/>
    <w:rsid w:val="75EB6E54"/>
    <w:rsid w:val="760D6F22"/>
    <w:rsid w:val="76143E0D"/>
    <w:rsid w:val="76612370"/>
    <w:rsid w:val="76AF1D88"/>
    <w:rsid w:val="76C45833"/>
    <w:rsid w:val="76F37EC6"/>
    <w:rsid w:val="772E0EFE"/>
    <w:rsid w:val="776B2153"/>
    <w:rsid w:val="777F79AC"/>
    <w:rsid w:val="7798281C"/>
    <w:rsid w:val="7847322F"/>
    <w:rsid w:val="79534C4C"/>
    <w:rsid w:val="797F0137"/>
    <w:rsid w:val="79C8388C"/>
    <w:rsid w:val="7A805F15"/>
    <w:rsid w:val="7B664560"/>
    <w:rsid w:val="7B8311D4"/>
    <w:rsid w:val="7BBA7205"/>
    <w:rsid w:val="7C09018C"/>
    <w:rsid w:val="7C1D7794"/>
    <w:rsid w:val="7CAA1027"/>
    <w:rsid w:val="7CCC3693"/>
    <w:rsid w:val="7CD21CD5"/>
    <w:rsid w:val="7CF77FE5"/>
    <w:rsid w:val="7E1F77F3"/>
    <w:rsid w:val="7E9C0E44"/>
    <w:rsid w:val="7EFB0EA8"/>
    <w:rsid w:val="7FCB7C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unhideWhenUsed="0" w:uiPriority="0" w:semiHidden="0" w:name="Strong" w:locked="1"/>
    <w:lsdException w:unhideWhenUsed="0" w:uiPriority="0" w:semiHidden="0" w:name="Emphasis" w:locked="1"/>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1"/>
      <w:szCs w:val="24"/>
      <w:lang w:val="en-US" w:eastAsia="zh-CN" w:bidi="ar-SA"/>
    </w:rPr>
  </w:style>
  <w:style w:type="paragraph" w:styleId="3">
    <w:name w:val="heading 1"/>
    <w:basedOn w:val="1"/>
    <w:next w:val="1"/>
    <w:link w:val="48"/>
    <w:qFormat/>
    <w:uiPriority w:val="0"/>
    <w:pPr>
      <w:keepNext/>
      <w:keepLines/>
      <w:spacing w:before="340" w:after="330" w:line="560" w:lineRule="exact"/>
      <w:jc w:val="center"/>
      <w:outlineLvl w:val="0"/>
    </w:pPr>
    <w:rPr>
      <w:rFonts w:eastAsia="方正小标宋_GBK"/>
      <w:bCs/>
      <w:kern w:val="44"/>
      <w:sz w:val="44"/>
      <w:szCs w:val="28"/>
    </w:rPr>
  </w:style>
  <w:style w:type="paragraph" w:styleId="4">
    <w:name w:val="heading 2"/>
    <w:basedOn w:val="1"/>
    <w:next w:val="1"/>
    <w:link w:val="49"/>
    <w:qFormat/>
    <w:uiPriority w:val="0"/>
    <w:pPr>
      <w:keepNext/>
      <w:keepLines/>
      <w:spacing w:before="260" w:after="260" w:line="413" w:lineRule="auto"/>
      <w:outlineLvl w:val="1"/>
    </w:pPr>
    <w:rPr>
      <w:rFonts w:ascii="Arial" w:hAnsi="Arial" w:eastAsia="黑体" w:cs="Arial"/>
      <w:b/>
      <w:bCs/>
      <w:kern w:val="0"/>
      <w:sz w:val="32"/>
      <w:szCs w:val="32"/>
    </w:rPr>
  </w:style>
  <w:style w:type="paragraph" w:styleId="5">
    <w:name w:val="heading 3"/>
    <w:basedOn w:val="1"/>
    <w:next w:val="1"/>
    <w:link w:val="50"/>
    <w:qFormat/>
    <w:uiPriority w:val="0"/>
    <w:pPr>
      <w:keepNext/>
      <w:keepLines/>
      <w:spacing w:line="360" w:lineRule="auto"/>
      <w:outlineLvl w:val="2"/>
    </w:pPr>
    <w:rPr>
      <w:rFonts w:ascii="Calibri" w:hAnsi="Calibri" w:cs="Calibri"/>
      <w:b/>
      <w:bCs/>
      <w:kern w:val="0"/>
      <w:sz w:val="32"/>
      <w:szCs w:val="32"/>
    </w:rPr>
  </w:style>
  <w:style w:type="paragraph" w:styleId="6">
    <w:name w:val="heading 4"/>
    <w:basedOn w:val="1"/>
    <w:next w:val="1"/>
    <w:link w:val="51"/>
    <w:qFormat/>
    <w:uiPriority w:val="0"/>
    <w:pPr>
      <w:keepNext/>
      <w:keepLines/>
      <w:spacing w:before="280" w:after="290" w:line="372" w:lineRule="auto"/>
      <w:outlineLvl w:val="3"/>
    </w:pPr>
    <w:rPr>
      <w:rFonts w:ascii="Arial" w:hAnsi="Arial" w:eastAsia="黑体" w:cs="Arial"/>
      <w:b/>
      <w:bCs/>
      <w:kern w:val="0"/>
      <w:sz w:val="28"/>
      <w:szCs w:val="28"/>
    </w:rPr>
  </w:style>
  <w:style w:type="paragraph" w:styleId="7">
    <w:name w:val="heading 5"/>
    <w:basedOn w:val="1"/>
    <w:next w:val="1"/>
    <w:link w:val="52"/>
    <w:qFormat/>
    <w:uiPriority w:val="0"/>
    <w:pPr>
      <w:keepNext/>
      <w:keepLines/>
      <w:spacing w:before="280" w:after="290" w:line="372" w:lineRule="auto"/>
      <w:outlineLvl w:val="4"/>
    </w:pPr>
    <w:rPr>
      <w:rFonts w:ascii="Calibri" w:hAnsi="Calibri" w:cs="Calibri"/>
      <w:b/>
      <w:bCs/>
      <w:sz w:val="28"/>
      <w:szCs w:val="28"/>
    </w:rPr>
  </w:style>
  <w:style w:type="paragraph" w:styleId="8">
    <w:name w:val="heading 6"/>
    <w:basedOn w:val="1"/>
    <w:next w:val="1"/>
    <w:link w:val="53"/>
    <w:qFormat/>
    <w:uiPriority w:val="0"/>
    <w:pPr>
      <w:keepNext/>
      <w:keepLines/>
      <w:spacing w:before="240" w:after="64" w:line="317" w:lineRule="auto"/>
      <w:outlineLvl w:val="5"/>
    </w:pPr>
    <w:rPr>
      <w:rFonts w:ascii="Arial" w:hAnsi="Arial" w:eastAsia="黑体" w:cs="Arial"/>
      <w:b/>
      <w:bCs/>
      <w:kern w:val="0"/>
      <w:sz w:val="24"/>
    </w:rPr>
  </w:style>
  <w:style w:type="paragraph" w:styleId="9">
    <w:name w:val="heading 7"/>
    <w:basedOn w:val="1"/>
    <w:next w:val="1"/>
    <w:link w:val="54"/>
    <w:qFormat/>
    <w:uiPriority w:val="0"/>
    <w:pPr>
      <w:keepNext/>
      <w:keepLines/>
      <w:spacing w:before="240" w:after="64" w:line="317" w:lineRule="auto"/>
      <w:outlineLvl w:val="6"/>
    </w:pPr>
    <w:rPr>
      <w:rFonts w:ascii="Calibri" w:hAnsi="Calibri" w:cs="Calibri"/>
      <w:b/>
      <w:bCs/>
      <w:kern w:val="0"/>
      <w:sz w:val="24"/>
    </w:rPr>
  </w:style>
  <w:style w:type="paragraph" w:styleId="10">
    <w:name w:val="heading 8"/>
    <w:basedOn w:val="1"/>
    <w:next w:val="1"/>
    <w:link w:val="55"/>
    <w:qFormat/>
    <w:uiPriority w:val="0"/>
    <w:pPr>
      <w:keepNext/>
      <w:keepLines/>
      <w:spacing w:before="240" w:after="64" w:line="317" w:lineRule="auto"/>
      <w:outlineLvl w:val="7"/>
    </w:pPr>
    <w:rPr>
      <w:rFonts w:ascii="Arial" w:hAnsi="Arial" w:eastAsia="黑体" w:cs="Arial"/>
      <w:kern w:val="0"/>
      <w:sz w:val="24"/>
    </w:rPr>
  </w:style>
  <w:style w:type="paragraph" w:styleId="11">
    <w:name w:val="heading 9"/>
    <w:basedOn w:val="1"/>
    <w:next w:val="1"/>
    <w:link w:val="56"/>
    <w:qFormat/>
    <w:uiPriority w:val="0"/>
    <w:pPr>
      <w:keepNext/>
      <w:keepLines/>
      <w:spacing w:before="240" w:after="64" w:line="317" w:lineRule="auto"/>
      <w:outlineLvl w:val="8"/>
    </w:pPr>
    <w:rPr>
      <w:rFonts w:ascii="Arial" w:hAnsi="Arial" w:eastAsia="黑体" w:cs="Arial"/>
      <w:kern w:val="0"/>
      <w:sz w:val="20"/>
      <w:szCs w:val="20"/>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6"/>
      <w:szCs w:val="26"/>
    </w:rPr>
  </w:style>
  <w:style w:type="paragraph" w:styleId="12">
    <w:name w:val="toc 7"/>
    <w:basedOn w:val="1"/>
    <w:next w:val="1"/>
    <w:qFormat/>
    <w:uiPriority w:val="0"/>
    <w:pPr>
      <w:ind w:left="1260"/>
    </w:pPr>
    <w:rPr>
      <w:sz w:val="18"/>
      <w:szCs w:val="18"/>
    </w:rPr>
  </w:style>
  <w:style w:type="paragraph" w:styleId="13">
    <w:name w:val="Normal Indent"/>
    <w:basedOn w:val="1"/>
    <w:next w:val="1"/>
    <w:qFormat/>
    <w:uiPriority w:val="0"/>
    <w:pPr>
      <w:adjustRightInd w:val="0"/>
      <w:spacing w:line="480" w:lineRule="atLeast"/>
      <w:ind w:firstLine="600"/>
      <w:textAlignment w:val="baseline"/>
    </w:pPr>
    <w:rPr>
      <w:rFonts w:eastAsia="仿宋_GB2312"/>
      <w:kern w:val="0"/>
      <w:sz w:val="30"/>
      <w:szCs w:val="20"/>
    </w:rPr>
  </w:style>
  <w:style w:type="paragraph" w:styleId="14">
    <w:name w:val="Document Map"/>
    <w:basedOn w:val="1"/>
    <w:qFormat/>
    <w:uiPriority w:val="0"/>
    <w:pPr>
      <w:shd w:val="clear" w:color="auto" w:fill="000080"/>
    </w:pPr>
    <w:rPr>
      <w:rFonts w:ascii="方正兰亭黑_GBK" w:hAnsi="Calibri" w:cs="Calibri"/>
    </w:rPr>
  </w:style>
  <w:style w:type="paragraph" w:styleId="15">
    <w:name w:val="annotation text"/>
    <w:basedOn w:val="1"/>
    <w:qFormat/>
    <w:uiPriority w:val="0"/>
    <w:pPr>
      <w:jc w:val="center"/>
    </w:pPr>
    <w:rPr>
      <w:rFonts w:ascii="宋体" w:hAnsi="宋体" w:cs="宋体"/>
    </w:rPr>
  </w:style>
  <w:style w:type="paragraph" w:styleId="16">
    <w:name w:val="Body Text Indent"/>
    <w:basedOn w:val="1"/>
    <w:next w:val="17"/>
    <w:qFormat/>
    <w:uiPriority w:val="0"/>
    <w:pPr>
      <w:spacing w:after="120"/>
      <w:ind w:left="200" w:leftChars="200"/>
    </w:pPr>
  </w:style>
  <w:style w:type="paragraph" w:customStyle="1" w:styleId="17">
    <w:name w:val="样式 宋体 五号 行距: 单倍行距"/>
    <w:basedOn w:val="1"/>
    <w:qFormat/>
    <w:uiPriority w:val="0"/>
    <w:pPr>
      <w:adjustRightInd w:val="0"/>
    </w:pPr>
    <w:rPr>
      <w:rFonts w:ascii="宋体" w:hAnsi="宋体"/>
      <w:kern w:val="0"/>
    </w:rPr>
  </w:style>
  <w:style w:type="paragraph" w:styleId="18">
    <w:name w:val="Block Text"/>
    <w:basedOn w:val="1"/>
    <w:qFormat/>
    <w:uiPriority w:val="0"/>
    <w:pPr>
      <w:autoSpaceDE w:val="0"/>
      <w:autoSpaceDN w:val="0"/>
      <w:adjustRightInd w:val="0"/>
      <w:spacing w:line="1270" w:lineRule="exact"/>
      <w:ind w:left="300" w:right="-20" w:hanging="300" w:hangingChars="300"/>
    </w:pPr>
    <w:rPr>
      <w:rFonts w:eastAsia="仿宋_GB2312"/>
      <w:sz w:val="72"/>
    </w:rPr>
  </w:style>
  <w:style w:type="paragraph" w:styleId="19">
    <w:name w:val="toc 5"/>
    <w:basedOn w:val="1"/>
    <w:next w:val="1"/>
    <w:qFormat/>
    <w:uiPriority w:val="0"/>
    <w:pPr>
      <w:ind w:left="840"/>
    </w:pPr>
    <w:rPr>
      <w:sz w:val="18"/>
      <w:szCs w:val="18"/>
    </w:rPr>
  </w:style>
  <w:style w:type="paragraph" w:styleId="20">
    <w:name w:val="toc 3"/>
    <w:basedOn w:val="1"/>
    <w:next w:val="1"/>
    <w:qFormat/>
    <w:uiPriority w:val="0"/>
    <w:pPr>
      <w:ind w:left="420"/>
    </w:pPr>
    <w:rPr>
      <w:i/>
      <w:iCs/>
      <w:sz w:val="20"/>
      <w:szCs w:val="20"/>
    </w:rPr>
  </w:style>
  <w:style w:type="paragraph" w:styleId="21">
    <w:name w:val="Plain Text"/>
    <w:basedOn w:val="1"/>
    <w:qFormat/>
    <w:uiPriority w:val="0"/>
    <w:rPr>
      <w:rFonts w:ascii="宋体" w:hAnsi="Courier New" w:cs="宋体"/>
    </w:rPr>
  </w:style>
  <w:style w:type="paragraph" w:styleId="22">
    <w:name w:val="toc 8"/>
    <w:basedOn w:val="1"/>
    <w:next w:val="1"/>
    <w:qFormat/>
    <w:uiPriority w:val="0"/>
    <w:pPr>
      <w:ind w:left="1470"/>
    </w:pPr>
    <w:rPr>
      <w:sz w:val="18"/>
      <w:szCs w:val="18"/>
    </w:rPr>
  </w:style>
  <w:style w:type="paragraph" w:styleId="23">
    <w:name w:val="Date"/>
    <w:basedOn w:val="1"/>
    <w:next w:val="1"/>
    <w:qFormat/>
    <w:uiPriority w:val="0"/>
    <w:pPr>
      <w:ind w:left="2500" w:leftChars="2500"/>
    </w:pPr>
    <w:rPr>
      <w:rFonts w:ascii="Calibri" w:hAnsi="Calibri" w:cs="Calibri"/>
    </w:rPr>
  </w:style>
  <w:style w:type="paragraph" w:styleId="24">
    <w:name w:val="Body Text Indent 2"/>
    <w:basedOn w:val="1"/>
    <w:qFormat/>
    <w:uiPriority w:val="0"/>
    <w:pPr>
      <w:spacing w:after="120" w:line="480" w:lineRule="auto"/>
      <w:ind w:left="200" w:leftChars="200"/>
    </w:pPr>
  </w:style>
  <w:style w:type="paragraph" w:styleId="25">
    <w:name w:val="Balloon Text"/>
    <w:basedOn w:val="1"/>
    <w:qFormat/>
    <w:uiPriority w:val="0"/>
    <w:rPr>
      <w:sz w:val="18"/>
      <w:szCs w:val="18"/>
    </w:rPr>
  </w:style>
  <w:style w:type="paragraph" w:styleId="26">
    <w:name w:val="footer"/>
    <w:basedOn w:val="1"/>
    <w:qFormat/>
    <w:uiPriority w:val="0"/>
    <w:pPr>
      <w:tabs>
        <w:tab w:val="center" w:pos="4153"/>
        <w:tab w:val="right" w:pos="8306"/>
      </w:tabs>
      <w:snapToGrid w:val="0"/>
    </w:pPr>
    <w:rPr>
      <w:rFonts w:ascii="Calibri" w:hAnsi="Calibri" w:cs="Calibri"/>
      <w:sz w:val="18"/>
      <w:szCs w:val="18"/>
    </w:rPr>
  </w:style>
  <w:style w:type="paragraph" w:styleId="27">
    <w:name w:val="header"/>
    <w:basedOn w:val="1"/>
    <w:qFormat/>
    <w:uiPriority w:val="0"/>
    <w:pPr>
      <w:pBdr>
        <w:bottom w:val="single" w:color="auto" w:sz="6" w:space="1"/>
      </w:pBdr>
      <w:tabs>
        <w:tab w:val="center" w:pos="4153"/>
        <w:tab w:val="right" w:pos="8306"/>
      </w:tabs>
      <w:snapToGrid w:val="0"/>
      <w:jc w:val="center"/>
    </w:pPr>
    <w:rPr>
      <w:rFonts w:ascii="Calibri" w:hAnsi="Calibri" w:cs="Calibri"/>
      <w:sz w:val="18"/>
      <w:szCs w:val="18"/>
    </w:rPr>
  </w:style>
  <w:style w:type="paragraph" w:styleId="28">
    <w:name w:val="toc 1"/>
    <w:basedOn w:val="1"/>
    <w:next w:val="1"/>
    <w:qFormat/>
    <w:uiPriority w:val="0"/>
    <w:pPr>
      <w:spacing w:before="120" w:after="120"/>
    </w:pPr>
    <w:rPr>
      <w:b/>
      <w:bCs/>
      <w:caps/>
      <w:sz w:val="20"/>
      <w:szCs w:val="20"/>
    </w:rPr>
  </w:style>
  <w:style w:type="paragraph" w:styleId="29">
    <w:name w:val="toc 4"/>
    <w:basedOn w:val="1"/>
    <w:next w:val="1"/>
    <w:qFormat/>
    <w:uiPriority w:val="0"/>
    <w:pPr>
      <w:ind w:left="630"/>
    </w:pPr>
    <w:rPr>
      <w:sz w:val="18"/>
      <w:szCs w:val="18"/>
    </w:rPr>
  </w:style>
  <w:style w:type="paragraph" w:styleId="30">
    <w:name w:val="Subtitle"/>
    <w:basedOn w:val="1"/>
    <w:qFormat/>
    <w:uiPriority w:val="0"/>
    <w:pPr>
      <w:spacing w:before="240" w:after="60" w:line="312" w:lineRule="auto"/>
      <w:jc w:val="center"/>
      <w:outlineLvl w:val="1"/>
    </w:pPr>
    <w:rPr>
      <w:rFonts w:ascii="Calibri" w:hAnsi="Calibri" w:cs="Calibri"/>
      <w:kern w:val="0"/>
      <w:sz w:val="20"/>
      <w:szCs w:val="20"/>
      <w:u w:val="single"/>
    </w:rPr>
  </w:style>
  <w:style w:type="paragraph" w:styleId="31">
    <w:name w:val="footnote text"/>
    <w:basedOn w:val="1"/>
    <w:qFormat/>
    <w:uiPriority w:val="0"/>
    <w:pPr>
      <w:snapToGrid w:val="0"/>
    </w:pPr>
    <w:rPr>
      <w:rFonts w:ascii="Arial" w:hAnsi="Arial" w:cs="Arial"/>
      <w:kern w:val="0"/>
      <w:sz w:val="18"/>
      <w:szCs w:val="18"/>
    </w:rPr>
  </w:style>
  <w:style w:type="paragraph" w:styleId="32">
    <w:name w:val="toc 6"/>
    <w:basedOn w:val="1"/>
    <w:next w:val="1"/>
    <w:qFormat/>
    <w:uiPriority w:val="0"/>
    <w:pPr>
      <w:ind w:left="1050"/>
    </w:pPr>
    <w:rPr>
      <w:sz w:val="18"/>
      <w:szCs w:val="18"/>
    </w:rPr>
  </w:style>
  <w:style w:type="paragraph" w:styleId="33">
    <w:name w:val="Body Text Indent 3"/>
    <w:basedOn w:val="1"/>
    <w:qFormat/>
    <w:uiPriority w:val="0"/>
    <w:pPr>
      <w:spacing w:after="120"/>
      <w:ind w:left="200" w:leftChars="200"/>
    </w:pPr>
    <w:rPr>
      <w:sz w:val="16"/>
      <w:szCs w:val="16"/>
    </w:rPr>
  </w:style>
  <w:style w:type="paragraph" w:styleId="34">
    <w:name w:val="toc 2"/>
    <w:basedOn w:val="1"/>
    <w:next w:val="1"/>
    <w:qFormat/>
    <w:uiPriority w:val="0"/>
    <w:pPr>
      <w:ind w:left="210"/>
    </w:pPr>
    <w:rPr>
      <w:smallCaps/>
      <w:sz w:val="20"/>
      <w:szCs w:val="20"/>
    </w:rPr>
  </w:style>
  <w:style w:type="paragraph" w:styleId="35">
    <w:name w:val="toc 9"/>
    <w:basedOn w:val="1"/>
    <w:next w:val="1"/>
    <w:qFormat/>
    <w:uiPriority w:val="0"/>
    <w:pPr>
      <w:ind w:left="1680"/>
    </w:pPr>
    <w:rPr>
      <w:sz w:val="18"/>
      <w:szCs w:val="18"/>
    </w:rPr>
  </w:style>
  <w:style w:type="paragraph" w:styleId="36">
    <w:name w:val="Normal (Web)"/>
    <w:basedOn w:val="1"/>
    <w:qFormat/>
    <w:uiPriority w:val="0"/>
    <w:pPr>
      <w:widowControl/>
      <w:spacing w:before="100" w:beforeAutospacing="1" w:after="100" w:afterAutospacing="1"/>
    </w:pPr>
    <w:rPr>
      <w:rFonts w:ascii="宋体" w:hAnsi="宋体" w:cs="宋体"/>
      <w:kern w:val="0"/>
      <w:sz w:val="24"/>
    </w:rPr>
  </w:style>
  <w:style w:type="paragraph" w:styleId="37">
    <w:name w:val="Title"/>
    <w:basedOn w:val="1"/>
    <w:qFormat/>
    <w:uiPriority w:val="0"/>
    <w:pPr>
      <w:spacing w:before="240" w:after="60"/>
      <w:jc w:val="center"/>
      <w:outlineLvl w:val="0"/>
    </w:pPr>
    <w:rPr>
      <w:rFonts w:ascii="Arial" w:hAnsi="Arial" w:cs="Arial"/>
      <w:b/>
      <w:bCs/>
      <w:kern w:val="0"/>
      <w:sz w:val="32"/>
      <w:szCs w:val="32"/>
    </w:rPr>
  </w:style>
  <w:style w:type="paragraph" w:styleId="38">
    <w:name w:val="annotation subject"/>
    <w:basedOn w:val="1"/>
    <w:next w:val="15"/>
    <w:qFormat/>
    <w:uiPriority w:val="0"/>
    <w:rPr>
      <w:rFonts w:ascii="Arial" w:hAnsi="Arial" w:eastAsia="黑体" w:cs="Arial"/>
      <w:b/>
      <w:bCs/>
    </w:rPr>
  </w:style>
  <w:style w:type="paragraph" w:styleId="39">
    <w:name w:val="Body Text First Indent"/>
    <w:basedOn w:val="2"/>
    <w:next w:val="1"/>
    <w:qFormat/>
    <w:uiPriority w:val="0"/>
    <w:pPr>
      <w:ind w:firstLine="100" w:firstLineChars="100"/>
    </w:pPr>
    <w:rPr>
      <w:sz w:val="21"/>
    </w:rPr>
  </w:style>
  <w:style w:type="paragraph" w:styleId="40">
    <w:name w:val="Body Text First Indent 2"/>
    <w:basedOn w:val="16"/>
    <w:next w:val="39"/>
    <w:qFormat/>
    <w:uiPriority w:val="0"/>
    <w:pPr>
      <w:ind w:firstLine="200" w:firstLineChars="200"/>
    </w:pPr>
    <w:rPr>
      <w:rFonts w:ascii="Calibri" w:hAnsi="Calibri" w:cs="Calibri"/>
      <w:szCs w:val="21"/>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page number"/>
    <w:basedOn w:val="43"/>
    <w:qFormat/>
    <w:uiPriority w:val="0"/>
  </w:style>
  <w:style w:type="character" w:styleId="45">
    <w:name w:val="FollowedHyperlink"/>
    <w:basedOn w:val="43"/>
    <w:qFormat/>
    <w:uiPriority w:val="0"/>
    <w:rPr>
      <w:color w:val="800080"/>
      <w:u w:val="none"/>
    </w:rPr>
  </w:style>
  <w:style w:type="character" w:styleId="46">
    <w:name w:val="Hyperlink"/>
    <w:basedOn w:val="43"/>
    <w:qFormat/>
    <w:uiPriority w:val="0"/>
    <w:rPr>
      <w:color w:val="0000FF"/>
      <w:u w:val="none"/>
    </w:rPr>
  </w:style>
  <w:style w:type="character" w:styleId="47">
    <w:name w:val="annotation reference"/>
    <w:basedOn w:val="43"/>
    <w:qFormat/>
    <w:uiPriority w:val="0"/>
    <w:rPr>
      <w:sz w:val="21"/>
      <w:szCs w:val="21"/>
    </w:rPr>
  </w:style>
  <w:style w:type="character" w:customStyle="1" w:styleId="48">
    <w:name w:val="标题 1 字符"/>
    <w:link w:val="3"/>
    <w:qFormat/>
    <w:uiPriority w:val="0"/>
    <w:rPr>
      <w:rFonts w:ascii="Times New Roman" w:hAnsi="Times New Roman" w:eastAsia="方正小标宋_GBK" w:cs="Times New Roman"/>
      <w:bCs/>
      <w:kern w:val="44"/>
      <w:sz w:val="44"/>
      <w:szCs w:val="28"/>
      <w:lang w:val="en-US" w:eastAsia="zh-CN" w:bidi="ar-SA"/>
    </w:rPr>
  </w:style>
  <w:style w:type="character" w:customStyle="1" w:styleId="49">
    <w:name w:val="标题 2 字符"/>
    <w:basedOn w:val="43"/>
    <w:link w:val="4"/>
    <w:qFormat/>
    <w:uiPriority w:val="0"/>
    <w:rPr>
      <w:rFonts w:ascii="Arial" w:hAnsi="Arial" w:eastAsia="黑体" w:cs="Arial"/>
      <w:b/>
      <w:bCs/>
      <w:kern w:val="0"/>
      <w:sz w:val="32"/>
      <w:szCs w:val="32"/>
      <w:lang w:val="en-US" w:eastAsia="zh-CN" w:bidi="ar-SA"/>
    </w:rPr>
  </w:style>
  <w:style w:type="character" w:customStyle="1" w:styleId="50">
    <w:name w:val="标题 3 字符"/>
    <w:basedOn w:val="43"/>
    <w:link w:val="5"/>
    <w:qFormat/>
    <w:uiPriority w:val="0"/>
    <w:rPr>
      <w:rFonts w:ascii="Calibri" w:hAnsi="Calibri" w:eastAsia="宋体" w:cs="Calibri"/>
      <w:b/>
      <w:bCs/>
      <w:kern w:val="0"/>
      <w:sz w:val="32"/>
      <w:szCs w:val="32"/>
      <w:lang w:val="en-US" w:eastAsia="zh-CN" w:bidi="ar-SA"/>
    </w:rPr>
  </w:style>
  <w:style w:type="character" w:customStyle="1" w:styleId="51">
    <w:name w:val="标题 4 字符"/>
    <w:basedOn w:val="43"/>
    <w:link w:val="6"/>
    <w:qFormat/>
    <w:uiPriority w:val="0"/>
    <w:rPr>
      <w:rFonts w:ascii="Arial" w:hAnsi="Arial" w:eastAsia="黑体" w:cs="Arial"/>
      <w:b/>
      <w:bCs/>
      <w:kern w:val="0"/>
      <w:sz w:val="28"/>
      <w:szCs w:val="28"/>
      <w:lang w:val="en-US" w:eastAsia="zh-CN" w:bidi="ar-SA"/>
    </w:rPr>
  </w:style>
  <w:style w:type="character" w:customStyle="1" w:styleId="52">
    <w:name w:val="标题 5 字符"/>
    <w:basedOn w:val="43"/>
    <w:link w:val="7"/>
    <w:qFormat/>
    <w:uiPriority w:val="0"/>
    <w:rPr>
      <w:rFonts w:ascii="Calibri" w:hAnsi="Calibri" w:eastAsia="宋体" w:cs="Calibri"/>
      <w:b/>
      <w:bCs/>
      <w:kern w:val="2"/>
      <w:sz w:val="28"/>
      <w:szCs w:val="28"/>
      <w:lang w:val="en-US" w:eastAsia="zh-CN" w:bidi="ar-SA"/>
    </w:rPr>
  </w:style>
  <w:style w:type="character" w:customStyle="1" w:styleId="53">
    <w:name w:val="标题 6 字符"/>
    <w:basedOn w:val="43"/>
    <w:link w:val="8"/>
    <w:qFormat/>
    <w:uiPriority w:val="0"/>
    <w:rPr>
      <w:rFonts w:ascii="Arial" w:hAnsi="Arial" w:eastAsia="黑体" w:cs="Arial"/>
      <w:b/>
      <w:bCs/>
      <w:kern w:val="0"/>
      <w:sz w:val="24"/>
      <w:szCs w:val="24"/>
      <w:lang w:val="en-US" w:eastAsia="zh-CN" w:bidi="ar-SA"/>
    </w:rPr>
  </w:style>
  <w:style w:type="character" w:customStyle="1" w:styleId="54">
    <w:name w:val="标题 7 字符"/>
    <w:basedOn w:val="43"/>
    <w:link w:val="9"/>
    <w:qFormat/>
    <w:uiPriority w:val="0"/>
    <w:rPr>
      <w:rFonts w:ascii="Calibri" w:hAnsi="Calibri" w:eastAsia="宋体" w:cs="Calibri"/>
      <w:b/>
      <w:bCs/>
      <w:kern w:val="0"/>
      <w:sz w:val="24"/>
      <w:szCs w:val="24"/>
      <w:lang w:val="en-US" w:eastAsia="zh-CN" w:bidi="ar-SA"/>
    </w:rPr>
  </w:style>
  <w:style w:type="character" w:customStyle="1" w:styleId="55">
    <w:name w:val="标题 8 字符"/>
    <w:basedOn w:val="43"/>
    <w:link w:val="10"/>
    <w:qFormat/>
    <w:uiPriority w:val="0"/>
    <w:rPr>
      <w:rFonts w:ascii="Arial" w:hAnsi="Arial" w:eastAsia="黑体" w:cs="Arial"/>
      <w:kern w:val="0"/>
      <w:sz w:val="24"/>
      <w:szCs w:val="24"/>
      <w:lang w:val="en-US" w:eastAsia="zh-CN" w:bidi="ar-SA"/>
    </w:rPr>
  </w:style>
  <w:style w:type="character" w:customStyle="1" w:styleId="56">
    <w:name w:val="标题 9 字符"/>
    <w:basedOn w:val="43"/>
    <w:link w:val="11"/>
    <w:qFormat/>
    <w:uiPriority w:val="0"/>
    <w:rPr>
      <w:rFonts w:ascii="Arial" w:hAnsi="Arial" w:eastAsia="黑体" w:cs="Arial"/>
      <w:kern w:val="0"/>
      <w:sz w:val="20"/>
      <w:szCs w:val="20"/>
      <w:lang w:val="en-US" w:eastAsia="zh-CN" w:bidi="ar-SA"/>
    </w:rPr>
  </w:style>
  <w:style w:type="paragraph" w:customStyle="1" w:styleId="57">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招标正文"/>
    <w:basedOn w:val="1"/>
    <w:qFormat/>
    <w:uiPriority w:val="0"/>
    <w:pPr>
      <w:spacing w:line="300" w:lineRule="auto"/>
      <w:ind w:firstLine="200" w:firstLineChars="200"/>
    </w:pPr>
    <w:rPr>
      <w:sz w:val="18"/>
      <w:szCs w:val="18"/>
    </w:rPr>
  </w:style>
  <w:style w:type="character" w:customStyle="1" w:styleId="59">
    <w:name w:val="标题 3 Char"/>
    <w:qFormat/>
    <w:uiPriority w:val="0"/>
    <w:rPr>
      <w:rFonts w:eastAsia="宋体"/>
      <w:b/>
      <w:bCs/>
      <w:kern w:val="2"/>
      <w:sz w:val="32"/>
      <w:szCs w:val="32"/>
      <w:lang w:val="en-US" w:eastAsia="zh-CN"/>
    </w:rPr>
  </w:style>
  <w:style w:type="paragraph" w:customStyle="1" w:styleId="60">
    <w:name w:val="小标题"/>
    <w:basedOn w:val="58"/>
    <w:next w:val="58"/>
    <w:qFormat/>
    <w:uiPriority w:val="0"/>
    <w:pPr>
      <w:ind w:firstLine="0" w:firstLineChars="0"/>
      <w:outlineLvl w:val="2"/>
    </w:pPr>
    <w:rPr>
      <w:rFonts w:eastAsia="黑体"/>
    </w:rPr>
  </w:style>
  <w:style w:type="character" w:customStyle="1" w:styleId="61">
    <w:name w:val="Char Char5"/>
    <w:qFormat/>
    <w:uiPriority w:val="0"/>
    <w:rPr>
      <w:rFonts w:eastAsia="宋体"/>
      <w:b/>
      <w:bCs/>
      <w:kern w:val="44"/>
      <w:sz w:val="44"/>
      <w:szCs w:val="44"/>
      <w:lang w:val="en-US" w:eastAsia="zh-CN"/>
    </w:rPr>
  </w:style>
  <w:style w:type="character" w:customStyle="1" w:styleId="62">
    <w:name w:val="Char Char15"/>
    <w:qFormat/>
    <w:uiPriority w:val="0"/>
    <w:rPr>
      <w:rFonts w:ascii="Arial" w:hAnsi="Arial" w:eastAsia="黑体" w:cs="Arial"/>
      <w:b/>
      <w:bCs/>
      <w:sz w:val="28"/>
      <w:szCs w:val="28"/>
    </w:rPr>
  </w:style>
  <w:style w:type="paragraph" w:customStyle="1" w:styleId="63">
    <w:name w:val="5号正文"/>
    <w:qFormat/>
    <w:uiPriority w:val="0"/>
    <w:pPr>
      <w:widowControl w:val="0"/>
      <w:spacing w:line="360" w:lineRule="exact"/>
      <w:ind w:firstLine="200" w:firstLineChars="200"/>
      <w:jc w:val="both"/>
    </w:pPr>
    <w:rPr>
      <w:rFonts w:ascii="宋体" w:hAnsi="宋体" w:eastAsia="宋体" w:cs="宋体"/>
      <w:sz w:val="21"/>
      <w:szCs w:val="21"/>
      <w:lang w:val="en-US" w:eastAsia="zh-CN" w:bidi="ar-SA"/>
    </w:rPr>
  </w:style>
  <w:style w:type="character" w:customStyle="1" w:styleId="64">
    <w:name w:val="标题 1 Char"/>
    <w:qFormat/>
    <w:uiPriority w:val="0"/>
    <w:rPr>
      <w:rFonts w:eastAsia="宋体"/>
      <w:b/>
      <w:bCs/>
      <w:kern w:val="44"/>
      <w:sz w:val="44"/>
      <w:szCs w:val="44"/>
      <w:lang w:val="en-US" w:eastAsia="zh-CN"/>
    </w:rPr>
  </w:style>
  <w:style w:type="character" w:customStyle="1" w:styleId="65">
    <w:name w:val="Char Char18"/>
    <w:qFormat/>
    <w:uiPriority w:val="0"/>
    <w:rPr>
      <w:rFonts w:ascii="Arial" w:hAnsi="Arial" w:cs="Arial"/>
      <w:b/>
      <w:bCs/>
      <w:kern w:val="44"/>
      <w:sz w:val="44"/>
      <w:szCs w:val="44"/>
    </w:rPr>
  </w:style>
  <w:style w:type="character" w:customStyle="1" w:styleId="66">
    <w:name w:val="标题 2 Char"/>
    <w:qFormat/>
    <w:uiPriority w:val="0"/>
    <w:rPr>
      <w:rFonts w:ascii="Arial" w:hAnsi="Arial" w:eastAsia="黑体" w:cs="Arial"/>
      <w:b/>
      <w:bCs/>
      <w:kern w:val="2"/>
      <w:sz w:val="32"/>
      <w:szCs w:val="32"/>
      <w:lang w:val="en-US" w:eastAsia="zh-CN"/>
    </w:rPr>
  </w:style>
  <w:style w:type="character" w:customStyle="1" w:styleId="67">
    <w:name w:val="Char Char17"/>
    <w:qFormat/>
    <w:uiPriority w:val="0"/>
    <w:rPr>
      <w:rFonts w:ascii="Arial" w:hAnsi="Arial" w:eastAsia="黑体" w:cs="Arial"/>
      <w:b/>
      <w:bCs/>
      <w:sz w:val="32"/>
      <w:szCs w:val="32"/>
    </w:rPr>
  </w:style>
  <w:style w:type="paragraph" w:customStyle="1" w:styleId="68">
    <w:name w:val="招标节"/>
    <w:basedOn w:val="1"/>
    <w:next w:val="60"/>
    <w:qFormat/>
    <w:uiPriority w:val="0"/>
    <w:pPr>
      <w:spacing w:before="50" w:beforeLines="50" w:after="50" w:afterLines="50"/>
      <w:outlineLvl w:val="1"/>
    </w:pPr>
    <w:rPr>
      <w:rFonts w:eastAsia="黑体"/>
      <w:b/>
      <w:bCs/>
      <w:sz w:val="18"/>
      <w:szCs w:val="18"/>
    </w:rPr>
  </w:style>
  <w:style w:type="character" w:customStyle="1" w:styleId="69">
    <w:name w:val="Char Char16"/>
    <w:qFormat/>
    <w:uiPriority w:val="0"/>
    <w:rPr>
      <w:rFonts w:ascii="Arial" w:hAnsi="Arial" w:cs="Arial"/>
      <w:b/>
      <w:bCs/>
      <w:sz w:val="32"/>
      <w:szCs w:val="32"/>
    </w:rPr>
  </w:style>
  <w:style w:type="paragraph" w:customStyle="1" w:styleId="70">
    <w:name w:val="招标章"/>
    <w:basedOn w:val="1"/>
    <w:qFormat/>
    <w:uiPriority w:val="0"/>
    <w:pPr>
      <w:spacing w:line="360" w:lineRule="auto"/>
      <w:jc w:val="center"/>
      <w:outlineLvl w:val="0"/>
    </w:pPr>
    <w:rPr>
      <w:rFonts w:eastAsia="黑体"/>
      <w:b/>
      <w:bCs/>
      <w:sz w:val="24"/>
    </w:rPr>
  </w:style>
  <w:style w:type="character" w:customStyle="1" w:styleId="71">
    <w:name w:val="font61"/>
    <w:qFormat/>
    <w:uiPriority w:val="0"/>
    <w:rPr>
      <w:rFonts w:ascii="宋体" w:hAnsi="宋体" w:eastAsia="宋体" w:cs="宋体"/>
      <w:color w:val="000000"/>
      <w:sz w:val="20"/>
      <w:szCs w:val="20"/>
      <w:u w:val="none"/>
    </w:rPr>
  </w:style>
  <w:style w:type="character" w:customStyle="1" w:styleId="72">
    <w:name w:val="Char Char14"/>
    <w:qFormat/>
    <w:uiPriority w:val="0"/>
    <w:rPr>
      <w:rFonts w:ascii="Times New Roman" w:hAnsi="Times New Roman" w:cs="Times New Roman"/>
      <w:b/>
      <w:bCs/>
      <w:kern w:val="2"/>
      <w:sz w:val="28"/>
      <w:szCs w:val="28"/>
    </w:rPr>
  </w:style>
  <w:style w:type="character" w:customStyle="1" w:styleId="73">
    <w:name w:val="标题 4 Char"/>
    <w:qFormat/>
    <w:uiPriority w:val="0"/>
    <w:rPr>
      <w:rFonts w:ascii="Arial" w:hAnsi="Arial" w:eastAsia="黑体" w:cs="Arial"/>
      <w:b/>
      <w:bCs/>
      <w:kern w:val="2"/>
      <w:sz w:val="28"/>
      <w:szCs w:val="28"/>
    </w:rPr>
  </w:style>
  <w:style w:type="paragraph" w:customStyle="1" w:styleId="74">
    <w:name w:val="Default"/>
    <w:basedOn w:val="1"/>
    <w:qFormat/>
    <w:uiPriority w:val="0"/>
    <w:pPr>
      <w:autoSpaceDE w:val="0"/>
      <w:autoSpaceDN w:val="0"/>
      <w:adjustRightInd w:val="0"/>
    </w:pPr>
    <w:rPr>
      <w:rFonts w:ascii="宋体" w:hAnsi="宋体" w:cs="宋体"/>
      <w:color w:val="000000"/>
      <w:kern w:val="0"/>
      <w:sz w:val="24"/>
    </w:rPr>
  </w:style>
  <w:style w:type="paragraph" w:customStyle="1" w:styleId="75">
    <w:name w:val="Char Char Char1 Char Char Char Char Char Char Char Char Char Char Char Char Char Char Char Char"/>
    <w:basedOn w:val="1"/>
    <w:qFormat/>
    <w:uiPriority w:val="0"/>
    <w:pPr>
      <w:snapToGrid w:val="0"/>
      <w:spacing w:line="360" w:lineRule="auto"/>
      <w:ind w:firstLine="200" w:firstLineChars="200"/>
    </w:pPr>
  </w:style>
  <w:style w:type="paragraph" w:customStyle="1" w:styleId="76">
    <w:name w:val="Char Char Char Char Char Char"/>
    <w:basedOn w:val="1"/>
    <w:qFormat/>
    <w:uiPriority w:val="0"/>
  </w:style>
  <w:style w:type="paragraph" w:customStyle="1" w:styleId="77">
    <w:name w:val="Char Char Char Char Char Char1"/>
    <w:basedOn w:val="1"/>
    <w:qFormat/>
    <w:uiPriority w:val="0"/>
  </w:style>
  <w:style w:type="paragraph" w:customStyle="1" w:styleId="78">
    <w:name w:val="样式 招标正文 + 首行缩进:  1.5 字符"/>
    <w:basedOn w:val="58"/>
    <w:qFormat/>
    <w:uiPriority w:val="0"/>
    <w:pPr>
      <w:ind w:firstLine="0" w:firstLineChars="0"/>
      <w:jc w:val="center"/>
    </w:pPr>
  </w:style>
  <w:style w:type="paragraph" w:customStyle="1" w:styleId="79">
    <w:name w:val="Char Char Char"/>
    <w:basedOn w:val="1"/>
    <w:qFormat/>
    <w:uiPriority w:val="0"/>
  </w:style>
  <w:style w:type="paragraph" w:customStyle="1" w:styleId="80">
    <w:name w:val="标准正文"/>
    <w:basedOn w:val="1"/>
    <w:qFormat/>
    <w:uiPriority w:val="0"/>
    <w:pPr>
      <w:tabs>
        <w:tab w:val="left" w:pos="900"/>
        <w:tab w:val="left" w:pos="1620"/>
      </w:tabs>
      <w:spacing w:line="300" w:lineRule="auto"/>
      <w:ind w:firstLine="538"/>
    </w:pPr>
    <w:rPr>
      <w:rFonts w:ascii="仿宋_GB2312" w:hAnsi="宋体" w:eastAsia="仿宋_GB2312" w:cs="仿宋_GB2312"/>
      <w:kern w:val="0"/>
      <w:sz w:val="24"/>
    </w:rPr>
  </w:style>
  <w:style w:type="paragraph" w:customStyle="1" w:styleId="81">
    <w:name w:val="Char Char1 Char Char Char Char Char Char Char"/>
    <w:basedOn w:val="1"/>
    <w:qFormat/>
    <w:uiPriority w:val="0"/>
    <w:pPr>
      <w:pageBreakBefore/>
    </w:pPr>
    <w:rPr>
      <w:rFonts w:ascii="宋体" w:hAnsi="宋体" w:eastAsia="仿宋_GB2312" w:cs="宋体"/>
      <w:sz w:val="28"/>
      <w:szCs w:val="28"/>
    </w:rPr>
  </w:style>
  <w:style w:type="paragraph" w:customStyle="1" w:styleId="82">
    <w:name w:val="Default Text"/>
    <w:basedOn w:val="1"/>
    <w:qFormat/>
    <w:uiPriority w:val="0"/>
    <w:pPr>
      <w:widowControl/>
      <w:overflowPunct w:val="0"/>
      <w:autoSpaceDE w:val="0"/>
      <w:autoSpaceDN w:val="0"/>
      <w:adjustRightInd w:val="0"/>
      <w:textAlignment w:val="baseline"/>
    </w:pPr>
    <w:rPr>
      <w:kern w:val="0"/>
      <w:sz w:val="24"/>
    </w:rPr>
  </w:style>
  <w:style w:type="paragraph" w:customStyle="1" w:styleId="83">
    <w:name w:val="样式3"/>
    <w:basedOn w:val="5"/>
    <w:qFormat/>
    <w:uiPriority w:val="0"/>
    <w:pPr>
      <w:autoSpaceDE w:val="0"/>
      <w:autoSpaceDN w:val="0"/>
      <w:adjustRightInd w:val="0"/>
      <w:ind w:left="119" w:right="-23"/>
    </w:pPr>
    <w:rPr>
      <w:rFonts w:ascii="宋体" w:hAnsi="宋体" w:eastAsia="仿宋_GB2312" w:cs="宋体"/>
    </w:rPr>
  </w:style>
  <w:style w:type="paragraph" w:customStyle="1" w:styleId="84">
    <w:name w:val="Char Char Char1"/>
    <w:basedOn w:val="1"/>
    <w:qFormat/>
    <w:uiPriority w:val="0"/>
    <w:rPr>
      <w:sz w:val="28"/>
      <w:szCs w:val="28"/>
    </w:rPr>
  </w:style>
  <w:style w:type="paragraph" w:customStyle="1" w:styleId="85">
    <w:name w:val="标准节"/>
    <w:basedOn w:val="68"/>
    <w:qFormat/>
    <w:uiPriority w:val="0"/>
    <w:pPr>
      <w:jc w:val="center"/>
    </w:pPr>
    <w:rPr>
      <w:sz w:val="30"/>
      <w:szCs w:val="30"/>
    </w:rPr>
  </w:style>
  <w:style w:type="paragraph" w:customStyle="1" w:styleId="86">
    <w:name w:val="1"/>
    <w:basedOn w:val="1"/>
    <w:next w:val="1"/>
    <w:qFormat/>
    <w:uiPriority w:val="0"/>
  </w:style>
  <w:style w:type="paragraph" w:customStyle="1" w:styleId="87">
    <w:name w:val="目录"/>
    <w:basedOn w:val="1"/>
    <w:qFormat/>
    <w:uiPriority w:val="0"/>
    <w:pPr>
      <w:widowControl/>
      <w:jc w:val="center"/>
    </w:pPr>
    <w:rPr>
      <w:rFonts w:ascii="宋体" w:cs="宋体"/>
      <w:b/>
      <w:bCs/>
      <w:kern w:val="0"/>
      <w:sz w:val="36"/>
      <w:szCs w:val="36"/>
    </w:rPr>
  </w:style>
  <w:style w:type="paragraph" w:customStyle="1" w:styleId="88">
    <w:name w:val="Table Paragraph"/>
    <w:basedOn w:val="1"/>
    <w:qFormat/>
    <w:uiPriority w:val="0"/>
  </w:style>
  <w:style w:type="paragraph" w:customStyle="1" w:styleId="8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90">
    <w:name w:val="p0"/>
    <w:basedOn w:val="1"/>
    <w:qFormat/>
    <w:uiPriority w:val="0"/>
    <w:pPr>
      <w:widowControl/>
    </w:pPr>
    <w:rPr>
      <w:kern w:val="0"/>
    </w:rPr>
  </w:style>
  <w:style w:type="paragraph" w:customStyle="1" w:styleId="91">
    <w:name w:val="_Style 52"/>
    <w:basedOn w:val="1"/>
    <w:qFormat/>
    <w:uiPriority w:val="0"/>
  </w:style>
  <w:style w:type="paragraph" w:customStyle="1" w:styleId="92">
    <w:name w:val="样式2"/>
    <w:basedOn w:val="4"/>
    <w:qFormat/>
    <w:uiPriority w:val="0"/>
    <w:pPr>
      <w:autoSpaceDE w:val="0"/>
      <w:autoSpaceDN w:val="0"/>
      <w:adjustRightInd w:val="0"/>
      <w:spacing w:line="300" w:lineRule="exact"/>
      <w:ind w:left="220" w:right="-20"/>
      <w:jc w:val="center"/>
    </w:pPr>
    <w:rPr>
      <w:rFonts w:ascii="宋体" w:hAnsi="宋体" w:eastAsia="仿宋_GB2312" w:cs="宋体"/>
      <w:w w:val="99"/>
      <w:sz w:val="28"/>
      <w:szCs w:val="28"/>
    </w:rPr>
  </w:style>
  <w:style w:type="paragraph" w:customStyle="1" w:styleId="93">
    <w:name w:val="Char Char Char Char Char Char Char Char Char Char"/>
    <w:basedOn w:val="1"/>
    <w:qFormat/>
    <w:uiPriority w:val="0"/>
    <w:pPr>
      <w:snapToGrid w:val="0"/>
      <w:spacing w:line="360" w:lineRule="auto"/>
      <w:ind w:firstLine="200" w:firstLineChars="200"/>
    </w:pPr>
  </w:style>
  <w:style w:type="paragraph" w:customStyle="1" w:styleId="94">
    <w:name w:val="正文格式"/>
    <w:qFormat/>
    <w:uiPriority w:val="0"/>
    <w:pPr>
      <w:widowControl w:val="0"/>
      <w:ind w:firstLine="200" w:firstLineChars="200"/>
      <w:jc w:val="both"/>
    </w:pPr>
    <w:rPr>
      <w:rFonts w:ascii="宋体" w:hAnsi="宋体" w:eastAsia="宋体" w:cs="宋体"/>
      <w:kern w:val="32"/>
      <w:sz w:val="21"/>
      <w:szCs w:val="21"/>
      <w:lang w:val="en-US" w:eastAsia="zh-CN" w:bidi="ar-SA"/>
    </w:rPr>
  </w:style>
  <w:style w:type="paragraph" w:customStyle="1" w:styleId="95">
    <w:name w:val="Char"/>
    <w:basedOn w:val="1"/>
    <w:qFormat/>
    <w:uiPriority w:val="0"/>
  </w:style>
  <w:style w:type="paragraph" w:customStyle="1" w:styleId="96">
    <w:name w:val="表头"/>
    <w:basedOn w:val="1"/>
    <w:qFormat/>
    <w:uiPriority w:val="0"/>
    <w:pPr>
      <w:snapToGrid w:val="0"/>
      <w:spacing w:line="360" w:lineRule="exact"/>
    </w:pPr>
    <w:rPr>
      <w:rFonts w:ascii="仿宋_GB2312" w:eastAsia="仿宋_GB2312" w:cs="仿宋_GB2312"/>
      <w:kern w:val="0"/>
      <w:sz w:val="24"/>
    </w:rPr>
  </w:style>
  <w:style w:type="paragraph" w:customStyle="1" w:styleId="97">
    <w:name w:val="表格"/>
    <w:basedOn w:val="1"/>
    <w:next w:val="1"/>
    <w:qFormat/>
    <w:uiPriority w:val="0"/>
    <w:pPr>
      <w:autoSpaceDE w:val="0"/>
      <w:autoSpaceDN w:val="0"/>
      <w:snapToGrid w:val="0"/>
      <w:jc w:val="center"/>
    </w:pPr>
    <w:rPr>
      <w:rFonts w:ascii="宋体" w:hAnsi="宋体" w:cs="宋体"/>
    </w:rPr>
  </w:style>
  <w:style w:type="paragraph" w:customStyle="1" w:styleId="98">
    <w:name w:val="附件"/>
    <w:basedOn w:val="68"/>
    <w:qFormat/>
    <w:uiPriority w:val="0"/>
    <w:pPr>
      <w:spacing w:beforeLines="0" w:afterLines="0"/>
    </w:pPr>
  </w:style>
  <w:style w:type="paragraph" w:customStyle="1" w:styleId="99">
    <w:name w:val="Char Char Char Char Char Char Char"/>
    <w:basedOn w:val="1"/>
    <w:qFormat/>
    <w:uiPriority w:val="0"/>
  </w:style>
  <w:style w:type="paragraph" w:customStyle="1" w:styleId="100">
    <w:name w:val="正文_0"/>
    <w:qFormat/>
    <w:uiPriority w:val="0"/>
    <w:pPr>
      <w:widowControl w:val="0"/>
      <w:jc w:val="both"/>
    </w:pPr>
    <w:rPr>
      <w:rFonts w:ascii="Calibri" w:hAnsi="Calibri" w:eastAsia="宋体" w:cs="Calibri"/>
      <w:kern w:val="2"/>
      <w:sz w:val="21"/>
      <w:szCs w:val="21"/>
      <w:lang w:val="en-US" w:eastAsia="zh-CN" w:bidi="ar-SA"/>
    </w:rPr>
  </w:style>
  <w:style w:type="paragraph" w:customStyle="1" w:styleId="101">
    <w:name w:val="pa-34"/>
    <w:basedOn w:val="1"/>
    <w:qFormat/>
    <w:uiPriority w:val="0"/>
    <w:pPr>
      <w:widowControl/>
      <w:spacing w:line="360" w:lineRule="atLeast"/>
      <w:ind w:firstLine="420"/>
    </w:pPr>
    <w:rPr>
      <w:rFonts w:ascii="宋体" w:hAnsi="宋体" w:cs="宋体"/>
      <w:kern w:val="0"/>
      <w:sz w:val="24"/>
    </w:rPr>
  </w:style>
  <w:style w:type="character" w:customStyle="1" w:styleId="102">
    <w:name w:val="NormalCharacter"/>
    <w:qFormat/>
    <w:uiPriority w:val="0"/>
    <w:rPr>
      <w:rFonts w:ascii="Times New Roman" w:hAnsi="Times New Roman" w:eastAsia="宋体"/>
    </w:rPr>
  </w:style>
  <w:style w:type="paragraph" w:customStyle="1" w:styleId="103">
    <w:name w:val="Heading2"/>
    <w:basedOn w:val="1"/>
    <w:next w:val="1"/>
    <w:qFormat/>
    <w:uiPriority w:val="0"/>
    <w:pPr>
      <w:widowControl/>
      <w:tabs>
        <w:tab w:val="left" w:pos="432"/>
        <w:tab w:val="left" w:pos="624"/>
      </w:tabs>
      <w:textAlignment w:val="baseline"/>
    </w:pPr>
    <w:rPr>
      <w:b/>
      <w:color w:val="000000"/>
      <w:sz w:val="32"/>
    </w:rPr>
  </w:style>
  <w:style w:type="paragraph" w:customStyle="1" w:styleId="104">
    <w:name w:val="正  文"/>
    <w:basedOn w:val="1"/>
    <w:qFormat/>
    <w:uiPriority w:val="0"/>
    <w:pPr>
      <w:spacing w:line="360" w:lineRule="auto"/>
      <w:ind w:firstLine="200" w:firstLineChars="200"/>
    </w:pPr>
    <w:rPr>
      <w:rFonts w:ascii="宋体" w:hAnsi="Calibri"/>
      <w:sz w:val="24"/>
    </w:rPr>
  </w:style>
  <w:style w:type="paragraph" w:styleId="105">
    <w:name w:val="List Paragraph"/>
    <w:basedOn w:val="1"/>
    <w:qFormat/>
    <w:uiPriority w:val="0"/>
    <w:pPr>
      <w:ind w:firstLine="200" w:firstLineChars="200"/>
    </w:pPr>
    <w:rPr>
      <w:sz w:val="28"/>
      <w:szCs w:val="28"/>
    </w:rPr>
  </w:style>
  <w:style w:type="paragraph" w:customStyle="1" w:styleId="106">
    <w:name w:val="列出段落11"/>
    <w:basedOn w:val="1"/>
    <w:qFormat/>
    <w:uiPriority w:val="0"/>
    <w:pPr>
      <w:ind w:firstLine="200" w:firstLineChars="200"/>
    </w:pPr>
    <w:rPr>
      <w:sz w:val="28"/>
      <w:szCs w:val="28"/>
    </w:rPr>
  </w:style>
  <w:style w:type="paragraph" w:customStyle="1" w:styleId="107">
    <w:name w:val="BodyText"/>
    <w:next w:val="1"/>
    <w:qFormat/>
    <w:uiPriority w:val="0"/>
    <w:pPr>
      <w:widowControl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08">
    <w:name w:val="Char2"/>
    <w:basedOn w:val="1"/>
    <w:qFormat/>
    <w:uiPriority w:val="0"/>
    <w:rPr>
      <w:rFonts w:ascii="Calibri" w:hAnsi="Calibri"/>
    </w:rPr>
  </w:style>
  <w:style w:type="paragraph" w:customStyle="1" w:styleId="109">
    <w:name w:val="zjb正文"/>
    <w:basedOn w:val="1"/>
    <w:qFormat/>
    <w:uiPriority w:val="0"/>
    <w:pPr>
      <w:spacing w:line="360" w:lineRule="auto"/>
      <w:ind w:firstLine="200" w:firstLineChars="200"/>
    </w:pPr>
    <w:rPr>
      <w:rFonts w:ascii="仿宋_GB2312" w:hAnsi="仿宋" w:eastAsia="仿宋_GB2312" w:cs="宋体"/>
      <w:color w:val="000000"/>
      <w:sz w:val="30"/>
      <w:szCs w:val="30"/>
    </w:rPr>
  </w:style>
  <w:style w:type="paragraph" w:customStyle="1" w:styleId="11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12">
    <w:name w:val="WPSOffice手动目录 1"/>
    <w:qFormat/>
    <w:uiPriority w:val="0"/>
    <w:rPr>
      <w:rFonts w:ascii="Times New Roman" w:hAnsi="Times New Roman" w:eastAsia="宋体" w:cs="Times New Roman"/>
      <w:lang w:val="en-US" w:eastAsia="zh-CN" w:bidi="ar-SA"/>
    </w:rPr>
  </w:style>
  <w:style w:type="paragraph" w:customStyle="1" w:styleId="11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1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5">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16">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17">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18">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11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Data xmlns="http://www.yozosoft.com.cn/officeDocument/2016/customData">
  <customProps>
    <docPr revisions="3 0 5 0 0 0 1 0 0 0 3000 0 1 1 1 1"/>
    <sectPr/>
    <sectPr/>
    <sectPr/>
    <sectPr/>
    <sectPr/>
  </customProps>
</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2EA22-658D-44A3-84A9-E01090C5A3E7}">
  <ds:schemaRefs/>
</ds:datastoreItem>
</file>

<file path=customXml/itemProps2.xml><?xml version="1.0" encoding="utf-8"?>
<ds:datastoreItem xmlns:ds="http://schemas.openxmlformats.org/officeDocument/2006/customXml" ds:itemID="{A4B1AA1F-2290-45E0-9C4C-79FF019EBDD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71</Pages>
  <Words>21207</Words>
  <Characters>23010</Characters>
  <Lines>203</Lines>
  <Paragraphs>57</Paragraphs>
  <TotalTime>2</TotalTime>
  <ScaleCrop>false</ScaleCrop>
  <LinksUpToDate>false</LinksUpToDate>
  <CharactersWithSpaces>23439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2023-06-14T01:45:00Z</dcterms:created>
  <dc:creator>YAO</dc:creator>
  <cp:lastModifiedBy>张仙</cp:lastModifiedBy>
  <cp:lastPrinted>2026-08-17T06:12:00Z</cp:lastPrinted>
  <dcterms:modified xsi:type="dcterms:W3CDTF">2026-08-24T06:20:59Z</dcterms:modified>
  <dc:subject>招标文件</dc:subject>
  <dc:title>招标文件</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77ACD66661EE491FBE4AC6A28F33554A_13</vt:lpwstr>
  </property>
  <property fmtid="{D5CDD505-2E9C-101B-9397-08002B2CF9AE}" pid="4" name="KSOTemplateDocerSaveRecord">
    <vt:lpwstr>eyJoZGlkIjoiOWIwMWE2NTI0YjllM2M3OTNhNDQxZGU4YmNhZWJhZmEiLCJ1c2VySWQiOiIzMDk4OTY3MDcifQ==</vt:lpwstr>
  </property>
</Properties>
</file>